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BB0A37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методолог за извештавање о јавним приходима</w:t>
            </w:r>
            <w:r w:rsidR="00BB0A37" w:rsidRPr="00BB0A37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BB0A37" w:rsidRPr="00BB0A37">
              <w:rPr>
                <w:rFonts w:ascii="Times New Roman" w:hAnsi="Times New Roman" w:cs="Times New Roman"/>
                <w:sz w:val="22"/>
              </w:rPr>
              <w:t>Група за извештавање о јавним приходима, Одсек за фискалну статистику, Сектор за јавна плаћања и фискалну статистику</w:t>
            </w:r>
          </w:p>
          <w:p w:rsidR="005B7967" w:rsidRPr="00D80765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  <w:t>Централа Београд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  <w:bookmarkStart w:id="0" w:name="_GoBack"/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80765" w:rsidRPr="00D8076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самостални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0BBFF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2019-09-25T08:32:00Z</dcterms:created>
  <dcterms:modified xsi:type="dcterms:W3CDTF">2019-10-10T08:08:00Z</dcterms:modified>
</cp:coreProperties>
</file>