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422E" w14:textId="77777777" w:rsidR="00A119FE" w:rsidRPr="00712A3C" w:rsidRDefault="00A119FE" w:rsidP="00A119FE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A119FE" w:rsidRPr="00C00E33" w14:paraId="0362DB54" w14:textId="77777777" w:rsidTr="002C3C27">
        <w:tc>
          <w:tcPr>
            <w:tcW w:w="843" w:type="dxa"/>
          </w:tcPr>
          <w:p w14:paraId="0E61BB07" w14:textId="77777777" w:rsidR="00A119FE" w:rsidRPr="00C00E33" w:rsidRDefault="00A119FE" w:rsidP="002C3C27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40532B82" wp14:editId="51B8FE41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650A6A0" w14:textId="77777777" w:rsidR="00A119FE" w:rsidRPr="00C00E33" w:rsidRDefault="00A119FE" w:rsidP="002C3C2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6F1532F8" w14:textId="77777777" w:rsidR="00A119FE" w:rsidRPr="00C00E33" w:rsidRDefault="00A119FE" w:rsidP="002C3C2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1B51550C" w14:textId="77777777" w:rsidR="00A119FE" w:rsidRPr="00C00E33" w:rsidRDefault="00A119FE" w:rsidP="002C3C2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A387811" w14:textId="77777777" w:rsidR="00A119FE" w:rsidRPr="00C00E33" w:rsidRDefault="00A119FE" w:rsidP="002C3C27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  <w:tr w:rsidR="00192D92" w:rsidRPr="00C00E33" w14:paraId="71BB5D90" w14:textId="77777777" w:rsidTr="002C3C27">
        <w:tc>
          <w:tcPr>
            <w:tcW w:w="843" w:type="dxa"/>
          </w:tcPr>
          <w:p w14:paraId="733F0B69" w14:textId="77777777" w:rsidR="00192D92" w:rsidRPr="00C00E33" w:rsidRDefault="00192D92" w:rsidP="002C3C27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54A5A518" w14:textId="77777777" w:rsidR="00192D92" w:rsidRPr="00C00E33" w:rsidRDefault="00192D92" w:rsidP="002C3C27">
            <w:pPr>
              <w:jc w:val="both"/>
              <w:rPr>
                <w:lang w:eastAsia="sr-Latn-RS"/>
              </w:rPr>
            </w:pPr>
          </w:p>
        </w:tc>
      </w:tr>
    </w:tbl>
    <w:p w14:paraId="3BB96EA3" w14:textId="51D4DEB7" w:rsidR="00A119FE" w:rsidRDefault="00A119FE" w:rsidP="00A119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E710139" w14:textId="77777777" w:rsidR="00192D92" w:rsidRPr="00F43942" w:rsidRDefault="00192D92" w:rsidP="00A119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3D643CD" w14:textId="77777777" w:rsidR="00A119FE" w:rsidRPr="00F43942" w:rsidRDefault="00A119FE" w:rsidP="00A119FE">
      <w:pPr>
        <w:jc w:val="both"/>
        <w:rPr>
          <w:shd w:val="clear" w:color="auto" w:fill="FFFFFF"/>
          <w:lang w:val="sr-Cyrl-CS"/>
        </w:rPr>
      </w:pPr>
      <w:r w:rsidRPr="00F43942">
        <w:rPr>
          <w:shd w:val="clear" w:color="auto" w:fill="FFFFFF"/>
          <w:lang w:val="sr-Cyrl-CS"/>
        </w:rPr>
        <w:t>Н</w:t>
      </w:r>
      <w:r w:rsidRPr="00F43942">
        <w:rPr>
          <w:shd w:val="clear" w:color="auto" w:fill="FFFFFF"/>
        </w:rPr>
        <w:t xml:space="preserve">а </w:t>
      </w:r>
      <w:proofErr w:type="spellStart"/>
      <w:r w:rsidRPr="00F43942">
        <w:rPr>
          <w:shd w:val="clear" w:color="auto" w:fill="FFFFFF"/>
        </w:rPr>
        <w:t>основу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члана</w:t>
      </w:r>
      <w:proofErr w:type="spellEnd"/>
      <w:r w:rsidRPr="00F43942">
        <w:rPr>
          <w:shd w:val="clear" w:color="auto" w:fill="FFFFFF"/>
        </w:rPr>
        <w:t xml:space="preserve"> 50. </w:t>
      </w:r>
      <w:proofErr w:type="spellStart"/>
      <w:r w:rsidRPr="00F43942">
        <w:rPr>
          <w:shd w:val="clear" w:color="auto" w:fill="FFFFFF"/>
        </w:rPr>
        <w:t>Закона</w:t>
      </w:r>
      <w:proofErr w:type="spellEnd"/>
      <w:r w:rsidRPr="00F43942">
        <w:rPr>
          <w:shd w:val="clear" w:color="auto" w:fill="FFFFFF"/>
        </w:rPr>
        <w:t xml:space="preserve"> о </w:t>
      </w:r>
      <w:proofErr w:type="spellStart"/>
      <w:r w:rsidRPr="00F43942">
        <w:rPr>
          <w:shd w:val="clear" w:color="auto" w:fill="FFFFFF"/>
        </w:rPr>
        <w:t>државним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службеницима</w:t>
      </w:r>
      <w:proofErr w:type="spellEnd"/>
      <w:r w:rsidRPr="00F43942">
        <w:rPr>
          <w:shd w:val="clear" w:color="auto" w:fill="FFFFFF"/>
        </w:rPr>
        <w:t xml:space="preserve"> и </w:t>
      </w:r>
      <w:proofErr w:type="spellStart"/>
      <w:r w:rsidRPr="00F43942">
        <w:rPr>
          <w:shd w:val="clear" w:color="auto" w:fill="FFFFFF"/>
        </w:rPr>
        <w:t>члана</w:t>
      </w:r>
      <w:proofErr w:type="spellEnd"/>
      <w:r w:rsidRPr="00F43942">
        <w:rPr>
          <w:shd w:val="clear" w:color="auto" w:fill="FFFFFF"/>
        </w:rPr>
        <w:t xml:space="preserve"> 4. </w:t>
      </w:r>
      <w:proofErr w:type="spellStart"/>
      <w:r w:rsidRPr="00F43942">
        <w:rPr>
          <w:shd w:val="clear" w:color="auto" w:fill="FFFFFF"/>
        </w:rPr>
        <w:t>став</w:t>
      </w:r>
      <w:proofErr w:type="spellEnd"/>
      <w:r w:rsidRPr="00F43942">
        <w:rPr>
          <w:shd w:val="clear" w:color="auto" w:fill="FFFFFF"/>
        </w:rPr>
        <w:t xml:space="preserve"> 1. </w:t>
      </w:r>
      <w:proofErr w:type="spellStart"/>
      <w:r w:rsidRPr="00F43942">
        <w:rPr>
          <w:shd w:val="clear" w:color="auto" w:fill="FFFFFF"/>
        </w:rPr>
        <w:t>Уредбе</w:t>
      </w:r>
      <w:proofErr w:type="spellEnd"/>
      <w:r w:rsidRPr="00F43942">
        <w:rPr>
          <w:shd w:val="clear" w:color="auto" w:fill="FFFFFF"/>
        </w:rPr>
        <w:t xml:space="preserve"> </w:t>
      </w:r>
      <w:proofErr w:type="gramStart"/>
      <w:r w:rsidRPr="00F43942">
        <w:rPr>
          <w:shd w:val="clear" w:color="auto" w:fill="FFFFFF"/>
        </w:rPr>
        <w:t xml:space="preserve">о  </w:t>
      </w:r>
      <w:proofErr w:type="spellStart"/>
      <w:r w:rsidRPr="00F43942">
        <w:rPr>
          <w:shd w:val="clear" w:color="auto" w:fill="FFFFFF"/>
        </w:rPr>
        <w:t>интерном</w:t>
      </w:r>
      <w:proofErr w:type="spellEnd"/>
      <w:proofErr w:type="gramEnd"/>
      <w:r w:rsidRPr="00F43942">
        <w:rPr>
          <w:shd w:val="clear" w:color="auto" w:fill="FFFFFF"/>
        </w:rPr>
        <w:t xml:space="preserve"> и </w:t>
      </w:r>
      <w:proofErr w:type="spellStart"/>
      <w:r w:rsidRPr="00F43942">
        <w:rPr>
          <w:shd w:val="clear" w:color="auto" w:fill="FFFFFF"/>
        </w:rPr>
        <w:t>јавном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конкурсу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за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попуњавање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радних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места</w:t>
      </w:r>
      <w:proofErr w:type="spellEnd"/>
      <w:r w:rsidRPr="00F43942">
        <w:rPr>
          <w:shd w:val="clear" w:color="auto" w:fill="FFFFFF"/>
        </w:rPr>
        <w:t xml:space="preserve"> у </w:t>
      </w:r>
      <w:proofErr w:type="spellStart"/>
      <w:r w:rsidRPr="00F43942">
        <w:rPr>
          <w:shd w:val="clear" w:color="auto" w:fill="FFFFFF"/>
        </w:rPr>
        <w:t>државним</w:t>
      </w:r>
      <w:proofErr w:type="spellEnd"/>
      <w:r w:rsidRPr="00F43942">
        <w:rPr>
          <w:shd w:val="clear" w:color="auto" w:fill="FFFFFF"/>
        </w:rPr>
        <w:t xml:space="preserve"> </w:t>
      </w:r>
      <w:proofErr w:type="spellStart"/>
      <w:r w:rsidRPr="00F43942">
        <w:rPr>
          <w:shd w:val="clear" w:color="auto" w:fill="FFFFFF"/>
        </w:rPr>
        <w:t>органима</w:t>
      </w:r>
      <w:proofErr w:type="spellEnd"/>
      <w:r w:rsidRPr="00F43942">
        <w:rPr>
          <w:shd w:val="clear" w:color="auto" w:fill="FFFFFF"/>
        </w:rPr>
        <w:t xml:space="preserve"> </w:t>
      </w:r>
      <w:r w:rsidRPr="00F43942">
        <w:rPr>
          <w:shd w:val="clear" w:color="auto" w:fill="FFFFFF"/>
          <w:lang w:val="sr-Cyrl-CS"/>
        </w:rPr>
        <w:t>оглашава</w:t>
      </w:r>
    </w:p>
    <w:p w14:paraId="003D112A" w14:textId="77777777" w:rsidR="00A119FE" w:rsidRPr="00EE283F" w:rsidRDefault="00A119FE" w:rsidP="00A119FE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43942">
        <w:br/>
      </w:r>
      <w:r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E283F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        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МИНИ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>СТАРСТВУ ФИНАНСИЈА – УПРАВИ ЗА ТРЕЗОР</w:t>
      </w:r>
    </w:p>
    <w:p w14:paraId="6FC38552" w14:textId="41C82D9B" w:rsidR="00A119FE" w:rsidRPr="00F43942" w:rsidRDefault="00A119FE" w:rsidP="00A119F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4CB31A5" w14:textId="2014D8F2" w:rsidR="00A119FE" w:rsidRPr="00EE283F" w:rsidRDefault="00A119FE" w:rsidP="00A119FE">
      <w:pPr>
        <w:jc w:val="both"/>
        <w:rPr>
          <w:shd w:val="clear" w:color="auto" w:fill="FFFFFF"/>
          <w:lang w:val="sr-Cyrl-CS"/>
        </w:rPr>
      </w:pPr>
      <w:r w:rsidRPr="00F43942">
        <w:rPr>
          <w:b/>
          <w:shd w:val="clear" w:color="auto" w:fill="FFFFFF"/>
        </w:rPr>
        <w:t xml:space="preserve">I </w:t>
      </w:r>
      <w:proofErr w:type="spellStart"/>
      <w:r w:rsidRPr="00F43942">
        <w:rPr>
          <w:b/>
          <w:shd w:val="clear" w:color="auto" w:fill="FFFFFF"/>
        </w:rPr>
        <w:t>Орган</w:t>
      </w:r>
      <w:proofErr w:type="spellEnd"/>
      <w:r w:rsidRPr="00F43942">
        <w:rPr>
          <w:b/>
          <w:shd w:val="clear" w:color="auto" w:fill="FFFFFF"/>
        </w:rPr>
        <w:t xml:space="preserve"> у </w:t>
      </w:r>
      <w:proofErr w:type="spellStart"/>
      <w:r w:rsidRPr="00F43942">
        <w:rPr>
          <w:b/>
          <w:shd w:val="clear" w:color="auto" w:fill="FFFFFF"/>
        </w:rPr>
        <w:t>коме</w:t>
      </w:r>
      <w:proofErr w:type="spellEnd"/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се</w:t>
      </w:r>
      <w:proofErr w:type="spellEnd"/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попуња</w:t>
      </w:r>
      <w:proofErr w:type="spellEnd"/>
      <w:r>
        <w:rPr>
          <w:b/>
          <w:shd w:val="clear" w:color="auto" w:fill="FFFFFF"/>
          <w:lang w:val="sr-Cyrl-CS"/>
        </w:rPr>
        <w:t>вају</w:t>
      </w:r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 xml:space="preserve"> </w:t>
      </w:r>
      <w:proofErr w:type="spellStart"/>
      <w:r w:rsidRPr="00F43942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>:</w:t>
      </w:r>
      <w:r w:rsidRPr="00F43942">
        <w:rPr>
          <w:b/>
          <w:shd w:val="clear" w:color="auto" w:fill="FFFFFF"/>
          <w:lang w:val="sr-Cyrl-CS"/>
        </w:rPr>
        <w:t xml:space="preserve"> </w:t>
      </w:r>
      <w:r w:rsidRPr="00EE283F">
        <w:rPr>
          <w:shd w:val="clear" w:color="auto" w:fill="FFFFFF"/>
          <w:lang w:val="sr-Cyrl-CS"/>
        </w:rPr>
        <w:t>Министарство финансија – Управа за трезор, Поп Лукина 7-9, Београд</w:t>
      </w:r>
      <w:r>
        <w:rPr>
          <w:shd w:val="clear" w:color="auto" w:fill="FFFFFF"/>
          <w:lang w:val="sr-Cyrl-CS"/>
        </w:rPr>
        <w:t>.</w:t>
      </w:r>
    </w:p>
    <w:p w14:paraId="069CAEAA" w14:textId="423C5850" w:rsidR="00A119FE" w:rsidRPr="00F43942" w:rsidRDefault="00A119FE" w:rsidP="00A119F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3E56EB3" w14:textId="77777777" w:rsidR="00A119FE" w:rsidRDefault="00A119FE" w:rsidP="00A119F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3942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F43942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53D492AE" w14:textId="77777777" w:rsidR="00A119FE" w:rsidRDefault="00A119FE" w:rsidP="00A119FE">
      <w:pPr>
        <w:jc w:val="both"/>
        <w:rPr>
          <w:b/>
          <w:shd w:val="clear" w:color="auto" w:fill="FFFFFF"/>
        </w:rPr>
      </w:pPr>
    </w:p>
    <w:p w14:paraId="3CD39E15" w14:textId="4AE99527" w:rsidR="00A119FE" w:rsidRDefault="00A119FE" w:rsidP="00A119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A119FE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Р</w:t>
      </w:r>
      <w:r w:rsidRPr="003610F1">
        <w:rPr>
          <w:rFonts w:ascii="Times New Roman" w:hAnsi="Times New Roman" w:cs="Times New Roman"/>
          <w:b/>
          <w:sz w:val="24"/>
          <w:szCs w:val="24"/>
          <w:lang w:val="sr-Cyrl-RS"/>
        </w:rPr>
        <w:t>адно место за подршку пословима обрачуна зарада</w:t>
      </w:r>
      <w:r w:rsidRPr="00EE283F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саветник, </w:t>
      </w:r>
      <w:r w:rsidRPr="003610F1">
        <w:rPr>
          <w:rFonts w:ascii="Times New Roman" w:hAnsi="Times New Roman" w:cs="Times New Roman"/>
          <w:sz w:val="24"/>
          <w:szCs w:val="24"/>
          <w:lang w:val="sr-Cyrl-RS"/>
        </w:rPr>
        <w:t>Одељење за обраду личних примања</w:t>
      </w:r>
      <w:r w:rsidRPr="00F26B0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Pr="00EE283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</w:t>
      </w:r>
      <w:r w:rsidRPr="00F26B0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ектор за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обраду личних примања</w:t>
      </w:r>
      <w:r w:rsidRPr="00EE283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EE283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Централа Београд</w:t>
      </w:r>
      <w:r w:rsidRPr="00EE2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83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Pr="00585D88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1 извршилац.</w:t>
      </w:r>
    </w:p>
    <w:p w14:paraId="3C4A95BF" w14:textId="77777777" w:rsidR="00A119FE" w:rsidRPr="00EE283F" w:rsidRDefault="00A119FE" w:rsidP="00A119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1D645A9B" w14:textId="77777777" w:rsidR="00A119FE" w:rsidRPr="00F26B09" w:rsidRDefault="00A119FE" w:rsidP="00A119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283F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Опис послова:</w:t>
      </w:r>
      <w:r w:rsidRPr="00EE283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грешака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упутстава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пословну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унутрашњим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банкама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примаоцима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њиховој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F1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3610F1">
        <w:rPr>
          <w:rFonts w:ascii="Times New Roman" w:hAnsi="Times New Roman" w:cs="Times New Roman"/>
          <w:sz w:val="24"/>
          <w:szCs w:val="24"/>
        </w:rPr>
        <w:t>.</w:t>
      </w:r>
    </w:p>
    <w:p w14:paraId="2DF4B105" w14:textId="6AE26909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  <w:r w:rsidRPr="00EE283F">
        <w:rPr>
          <w:b/>
          <w:lang w:val="sr-Cyrl-CS" w:eastAsia="sr-Cyrl-CS"/>
        </w:rPr>
        <w:t>Услови:</w:t>
      </w:r>
      <w:r w:rsidRPr="00EE283F">
        <w:rPr>
          <w:lang w:val="sr-Cyrl-CS" w:eastAsia="sr-Cyrl-CS"/>
        </w:rPr>
        <w:t xml:space="preserve"> </w:t>
      </w:r>
      <w:r w:rsidRPr="00F06599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lang w:val="sr-Cyrl-CS"/>
        </w:rPr>
        <w:t>или техничко-технолошких наука</w:t>
      </w:r>
      <w:r w:rsidRPr="00F06599">
        <w:rPr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3C17898B" w14:textId="77777777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</w:p>
    <w:p w14:paraId="6E047129" w14:textId="7603CA89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  <w:r w:rsidRPr="003610F1">
        <w:rPr>
          <w:b/>
          <w:lang w:val="sr-Latn-CS"/>
        </w:rPr>
        <w:t xml:space="preserve">2. </w:t>
      </w:r>
      <w:r w:rsidR="00786D4A">
        <w:rPr>
          <w:b/>
          <w:lang w:val="sr-Cyrl-CS"/>
        </w:rPr>
        <w:t>А</w:t>
      </w:r>
      <w:r w:rsidRPr="003610F1">
        <w:rPr>
          <w:b/>
          <w:lang w:val="sr-Latn-CS"/>
        </w:rPr>
        <w:t>налитичар за обраду личних примања</w:t>
      </w:r>
      <w:r>
        <w:rPr>
          <w:b/>
          <w:lang w:val="sr-Latn-CS"/>
        </w:rPr>
        <w:t xml:space="preserve">, </w:t>
      </w:r>
      <w:r w:rsidRPr="003610F1">
        <w:rPr>
          <w:lang w:val="sr-Cyrl-RS"/>
        </w:rPr>
        <w:t xml:space="preserve">у звању </w:t>
      </w:r>
      <w:r>
        <w:rPr>
          <w:lang w:val="sr-Cyrl-RS"/>
        </w:rPr>
        <w:t xml:space="preserve">млађи </w:t>
      </w:r>
      <w:r w:rsidRPr="003610F1">
        <w:rPr>
          <w:lang w:val="sr-Cyrl-RS"/>
        </w:rPr>
        <w:t xml:space="preserve">саветник, Одељење за обраду личних примања, Сектор за обраду личних примања, Централа Београд - </w:t>
      </w:r>
      <w:r w:rsidRPr="000C0F97">
        <w:rPr>
          <w:b/>
          <w:lang w:val="sr-Latn-CS"/>
        </w:rPr>
        <w:t>2</w:t>
      </w:r>
      <w:r w:rsidRPr="000C0F97">
        <w:rPr>
          <w:b/>
          <w:lang w:val="sr-Cyrl-RS"/>
        </w:rPr>
        <w:t xml:space="preserve"> и</w:t>
      </w:r>
      <w:r w:rsidRPr="003610F1">
        <w:rPr>
          <w:b/>
          <w:lang w:val="sr-Cyrl-RS"/>
        </w:rPr>
        <w:t>звршиоца</w:t>
      </w:r>
      <w:r w:rsidRPr="003610F1">
        <w:rPr>
          <w:lang w:val="sr-Cyrl-RS"/>
        </w:rPr>
        <w:t>.</w:t>
      </w:r>
    </w:p>
    <w:p w14:paraId="64863839" w14:textId="77777777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</w:p>
    <w:p w14:paraId="3B761FAA" w14:textId="77777777" w:rsidR="00A119FE" w:rsidRDefault="00A119FE" w:rsidP="00A119FE">
      <w:pPr>
        <w:tabs>
          <w:tab w:val="left" w:pos="1680"/>
        </w:tabs>
        <w:jc w:val="both"/>
        <w:rPr>
          <w:spacing w:val="-6"/>
          <w:lang w:val="sr-Cyrl-CS"/>
        </w:rPr>
      </w:pPr>
      <w:r w:rsidRPr="00F06599">
        <w:rPr>
          <w:b/>
          <w:lang w:val="sr-Cyrl-CS"/>
        </w:rPr>
        <w:t xml:space="preserve">Опис послова: </w:t>
      </w:r>
      <w:r w:rsidRPr="00F06599">
        <w:rPr>
          <w:spacing w:val="-6"/>
          <w:lang w:val="sr-Cyrl-CS"/>
        </w:rPr>
        <w:t>Учествује у пружању подршке пословима обрачуна зарада, накнада зарада и других примања; учествује у проналажењу начина решавања грешака у обрачуну зарада и даје смернице за спречавање грешака у раду; обавља пословну комуникацију са унутрашњим јединицама Управе и корисницима буџетских средстава у вези са пословима обрачуна зарада;  прати прописе на основу којих се врши обрачун зарада и обавеза из зарада запослених и иницира евентуалне измене у раду; обавља и друге послове по налогу непосредног руководиоца.</w:t>
      </w:r>
    </w:p>
    <w:p w14:paraId="3DA99AA5" w14:textId="6F10EF25" w:rsidR="00A119FE" w:rsidRDefault="00A119FE" w:rsidP="00A119FE">
      <w:pPr>
        <w:jc w:val="both"/>
        <w:rPr>
          <w:lang w:val="sr-Cyrl-RS"/>
        </w:rPr>
      </w:pPr>
      <w:r w:rsidRPr="00F06599">
        <w:rPr>
          <w:b/>
          <w:lang w:val="sr-Cyrl-CS"/>
        </w:rPr>
        <w:t xml:space="preserve">Услови: </w:t>
      </w:r>
      <w:r w:rsidRPr="00F06599">
        <w:rPr>
          <w:lang w:val="sr-Cyrl-CS"/>
        </w:rPr>
        <w:t>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spacing w:val="-6"/>
          <w:lang w:val="sr-Cyrl-CS"/>
        </w:rPr>
        <w:t xml:space="preserve">или </w:t>
      </w:r>
      <w:r w:rsidRPr="00F06599">
        <w:rPr>
          <w:lang w:val="sr-Cyrl-CS"/>
        </w:rPr>
        <w:t xml:space="preserve">техничко-технолошких наука </w:t>
      </w:r>
      <w:proofErr w:type="spellStart"/>
      <w:r w:rsidRPr="00F06599">
        <w:t>на</w:t>
      </w:r>
      <w:proofErr w:type="spellEnd"/>
      <w:r w:rsidRPr="00F06599">
        <w:t xml:space="preserve"> </w:t>
      </w:r>
      <w:proofErr w:type="spellStart"/>
      <w:r w:rsidRPr="00F06599">
        <w:t>основним</w:t>
      </w:r>
      <w:proofErr w:type="spellEnd"/>
      <w:r w:rsidRPr="00F06599">
        <w:t xml:space="preserve"> </w:t>
      </w:r>
      <w:proofErr w:type="spellStart"/>
      <w:r w:rsidRPr="00F06599">
        <w:t>академским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 у </w:t>
      </w:r>
      <w:proofErr w:type="spellStart"/>
      <w:r w:rsidRPr="00F06599">
        <w:t>обиму</w:t>
      </w:r>
      <w:proofErr w:type="spellEnd"/>
      <w:r w:rsidRPr="00F06599">
        <w:t xml:space="preserve"> </w:t>
      </w:r>
      <w:proofErr w:type="spellStart"/>
      <w:r w:rsidRPr="00F06599">
        <w:t>од</w:t>
      </w:r>
      <w:proofErr w:type="spellEnd"/>
      <w:r w:rsidRPr="00F06599">
        <w:t xml:space="preserve"> </w:t>
      </w:r>
      <w:proofErr w:type="spellStart"/>
      <w:r w:rsidRPr="00F06599">
        <w:t>најмање</w:t>
      </w:r>
      <w:proofErr w:type="spellEnd"/>
      <w:r w:rsidRPr="00F06599">
        <w:t xml:space="preserve"> 240 ЕСПБ </w:t>
      </w:r>
      <w:proofErr w:type="spellStart"/>
      <w:r w:rsidRPr="00F06599">
        <w:t>бодова</w:t>
      </w:r>
      <w:proofErr w:type="spellEnd"/>
      <w:r w:rsidRPr="00F06599">
        <w:t xml:space="preserve">, </w:t>
      </w:r>
      <w:proofErr w:type="spellStart"/>
      <w:r w:rsidRPr="00F06599">
        <w:t>мастер</w:t>
      </w:r>
      <w:proofErr w:type="spellEnd"/>
      <w:r w:rsidRPr="00F06599">
        <w:t xml:space="preserve"> </w:t>
      </w:r>
      <w:proofErr w:type="spellStart"/>
      <w:r w:rsidRPr="00F06599">
        <w:lastRenderedPageBreak/>
        <w:t>академским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, </w:t>
      </w:r>
      <w:proofErr w:type="spellStart"/>
      <w:r w:rsidRPr="00F06599">
        <w:t>специјалистичким</w:t>
      </w:r>
      <w:proofErr w:type="spellEnd"/>
      <w:r w:rsidRPr="00F06599">
        <w:t xml:space="preserve"> </w:t>
      </w:r>
      <w:proofErr w:type="spellStart"/>
      <w:r w:rsidRPr="00F06599">
        <w:t>академским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, </w:t>
      </w:r>
      <w:proofErr w:type="spellStart"/>
      <w:r w:rsidRPr="00F06599">
        <w:t>специјалистичким</w:t>
      </w:r>
      <w:proofErr w:type="spellEnd"/>
      <w:r w:rsidRPr="00F06599">
        <w:t xml:space="preserve"> </w:t>
      </w:r>
      <w:proofErr w:type="spellStart"/>
      <w:r w:rsidRPr="00F06599">
        <w:t>струковним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, </w:t>
      </w:r>
      <w:proofErr w:type="spellStart"/>
      <w:r w:rsidRPr="00F06599">
        <w:t>односно</w:t>
      </w:r>
      <w:proofErr w:type="spellEnd"/>
      <w:r w:rsidRPr="00F06599">
        <w:t xml:space="preserve"> </w:t>
      </w:r>
      <w:proofErr w:type="spellStart"/>
      <w:r w:rsidRPr="00F06599">
        <w:t>на</w:t>
      </w:r>
      <w:proofErr w:type="spellEnd"/>
      <w:r w:rsidRPr="00F06599">
        <w:t xml:space="preserve"> </w:t>
      </w:r>
      <w:proofErr w:type="spellStart"/>
      <w:r w:rsidRPr="00F06599">
        <w:t>основним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 у </w:t>
      </w:r>
      <w:proofErr w:type="spellStart"/>
      <w:r w:rsidRPr="00F06599">
        <w:t>трајању</w:t>
      </w:r>
      <w:proofErr w:type="spellEnd"/>
      <w:r w:rsidRPr="00F06599">
        <w:t xml:space="preserve"> </w:t>
      </w:r>
      <w:proofErr w:type="spellStart"/>
      <w:r w:rsidRPr="00F06599">
        <w:t>од</w:t>
      </w:r>
      <w:proofErr w:type="spellEnd"/>
      <w:r w:rsidRPr="00F06599">
        <w:t xml:space="preserve"> </w:t>
      </w:r>
      <w:proofErr w:type="spellStart"/>
      <w:r w:rsidRPr="00F06599">
        <w:t>најмање</w:t>
      </w:r>
      <w:proofErr w:type="spellEnd"/>
      <w:r w:rsidRPr="00F06599">
        <w:t xml:space="preserve"> </w:t>
      </w:r>
      <w:proofErr w:type="spellStart"/>
      <w:r w:rsidRPr="00F06599">
        <w:t>четири</w:t>
      </w:r>
      <w:proofErr w:type="spellEnd"/>
      <w:r w:rsidRPr="00F06599">
        <w:t xml:space="preserve"> </w:t>
      </w:r>
      <w:proofErr w:type="spellStart"/>
      <w:r w:rsidRPr="00F06599">
        <w:t>године</w:t>
      </w:r>
      <w:proofErr w:type="spellEnd"/>
      <w:r w:rsidRPr="00F06599">
        <w:t xml:space="preserve"> </w:t>
      </w:r>
      <w:proofErr w:type="spellStart"/>
      <w:r w:rsidRPr="00F06599">
        <w:t>или</w:t>
      </w:r>
      <w:proofErr w:type="spellEnd"/>
      <w:r w:rsidRPr="00F06599">
        <w:t xml:space="preserve"> </w:t>
      </w:r>
      <w:proofErr w:type="spellStart"/>
      <w:r w:rsidRPr="00F06599">
        <w:t>специјалистичким</w:t>
      </w:r>
      <w:proofErr w:type="spellEnd"/>
      <w:r w:rsidRPr="00F06599">
        <w:t xml:space="preserve"> </w:t>
      </w:r>
      <w:proofErr w:type="spellStart"/>
      <w:r w:rsidRPr="00F06599">
        <w:t>студијама</w:t>
      </w:r>
      <w:proofErr w:type="spellEnd"/>
      <w:r w:rsidRPr="00F06599">
        <w:t xml:space="preserve"> </w:t>
      </w:r>
      <w:proofErr w:type="spellStart"/>
      <w:r w:rsidRPr="00F06599">
        <w:t>на</w:t>
      </w:r>
      <w:proofErr w:type="spellEnd"/>
      <w:r w:rsidRPr="00F06599">
        <w:t xml:space="preserve"> </w:t>
      </w:r>
      <w:proofErr w:type="spellStart"/>
      <w:r w:rsidRPr="00F06599">
        <w:t>факултету</w:t>
      </w:r>
      <w:proofErr w:type="spellEnd"/>
      <w:r w:rsidRPr="00F06599">
        <w:rPr>
          <w:lang w:val="sr-Cyrl-RS"/>
        </w:rPr>
        <w:t>; положен државни стручни испит;</w:t>
      </w:r>
      <w:r w:rsidRPr="00F06599">
        <w:t xml:space="preserve"> </w:t>
      </w:r>
      <w:r w:rsidRPr="00F06599">
        <w:rPr>
          <w:lang w:val="sr-Cyrl-CS" w:eastAsia="sr-Cyrl-CS"/>
        </w:rPr>
        <w:t>најмање 1 година радног искуства у струци или најмање пет година радног стажа у државним органима</w:t>
      </w:r>
      <w:r w:rsidRPr="00F06599">
        <w:rPr>
          <w:lang w:val="sr-Cyrl-RS"/>
        </w:rPr>
        <w:t>; као и компетенције потребне за рад на радном месту.</w:t>
      </w:r>
    </w:p>
    <w:p w14:paraId="102C161A" w14:textId="77777777" w:rsidR="00A119FE" w:rsidRDefault="00A119FE" w:rsidP="00A119FE">
      <w:pPr>
        <w:jc w:val="both"/>
        <w:rPr>
          <w:lang w:val="sr-Cyrl-RS"/>
        </w:rPr>
      </w:pPr>
    </w:p>
    <w:p w14:paraId="10ED3E89" w14:textId="75251D6F" w:rsidR="00A119FE" w:rsidRDefault="00A119FE" w:rsidP="00A119FE">
      <w:pPr>
        <w:tabs>
          <w:tab w:val="left" w:pos="1680"/>
        </w:tabs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Pr="00BD013E">
        <w:rPr>
          <w:b/>
          <w:lang w:val="sr-Cyrl-RS"/>
        </w:rPr>
        <w:t>. Начелник Одељења</w:t>
      </w:r>
      <w:r>
        <w:rPr>
          <w:lang w:val="sr-Cyrl-RS"/>
        </w:rPr>
        <w:t xml:space="preserve">, </w:t>
      </w:r>
      <w:r w:rsidRPr="003610F1">
        <w:rPr>
          <w:lang w:val="sr-Cyrl-RS"/>
        </w:rPr>
        <w:t xml:space="preserve">у звању </w:t>
      </w:r>
      <w:r>
        <w:rPr>
          <w:lang w:val="sr-Cyrl-RS"/>
        </w:rPr>
        <w:t xml:space="preserve">самостални </w:t>
      </w:r>
      <w:r w:rsidRPr="003610F1">
        <w:rPr>
          <w:lang w:val="sr-Cyrl-RS"/>
        </w:rPr>
        <w:t xml:space="preserve">саветник, </w:t>
      </w:r>
      <w:r>
        <w:rPr>
          <w:lang w:val="sr-Cyrl-RS"/>
        </w:rPr>
        <w:t>Одељење</w:t>
      </w:r>
      <w:r w:rsidRPr="003610F1">
        <w:rPr>
          <w:lang w:val="sr-Cyrl-RS"/>
        </w:rPr>
        <w:t xml:space="preserve"> за јавна плаћања и фискалну статистику, </w:t>
      </w:r>
      <w:r>
        <w:rPr>
          <w:lang w:val="sr-Cyrl-RS"/>
        </w:rPr>
        <w:t>филијала Ужице</w:t>
      </w:r>
      <w:r w:rsidRPr="003610F1">
        <w:rPr>
          <w:lang w:val="sr-Cyrl-RS"/>
        </w:rPr>
        <w:t xml:space="preserve"> - </w:t>
      </w:r>
      <w:r w:rsidRPr="003610F1">
        <w:rPr>
          <w:b/>
          <w:lang w:val="sr-Cyrl-RS"/>
        </w:rPr>
        <w:t>1 извршилац</w:t>
      </w:r>
      <w:r>
        <w:rPr>
          <w:b/>
          <w:lang w:val="sr-Cyrl-RS"/>
        </w:rPr>
        <w:t>.</w:t>
      </w:r>
    </w:p>
    <w:p w14:paraId="2BE727EE" w14:textId="77777777" w:rsidR="00A119FE" w:rsidRPr="00A119FE" w:rsidRDefault="00A119FE" w:rsidP="00A119FE">
      <w:pPr>
        <w:tabs>
          <w:tab w:val="left" w:pos="1680"/>
        </w:tabs>
        <w:jc w:val="both"/>
        <w:rPr>
          <w:lang w:val="sr-Cyrl-RS"/>
        </w:rPr>
      </w:pPr>
    </w:p>
    <w:p w14:paraId="7884D998" w14:textId="77777777" w:rsidR="00A119FE" w:rsidRPr="00F06599" w:rsidRDefault="00A119FE" w:rsidP="00A119FE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>Опис послова:</w:t>
      </w:r>
      <w:r w:rsidRPr="00F06599">
        <w:rPr>
          <w:bCs/>
          <w:lang w:val="sr-Cyrl-CS"/>
        </w:rPr>
        <w:t xml:space="preserve"> </w:t>
      </w:r>
      <w:r w:rsidRPr="00F06599">
        <w:rPr>
          <w:lang w:val="sr-Cyrl-RS"/>
        </w:rPr>
        <w:t>Руководи, организује, планира, координира</w:t>
      </w:r>
      <w:r w:rsidRPr="00F06599">
        <w:rPr>
          <w:lang w:val="sr-Latn-RS"/>
        </w:rPr>
        <w:t>,</w:t>
      </w:r>
      <w:r w:rsidRPr="00F06599">
        <w:rPr>
          <w:lang w:val="sr-Cyrl-RS"/>
        </w:rPr>
        <w:t xml:space="preserve"> даје стручна упутства и надзире рад запослених у Одељењу; стара се и прати рад Одељења, стара се о правилној примени прописа, упутстава и осталих аката из делокруга рада Одељења; анализира потребе за обукама запослених; учествује у предлагању решења за отклањање неправилности и незаконитости које су утврђене у контроли интерних поступака; израђује периодичне извештаје прописане законима и подзаконским актима; остварује сарадњу са унутрашњим јединицама Централе по пословима из делокруга рада Одељења; даје стручна упутства, анализира и координира рад између ужих унутрашњих јединица; обавља и друге послове по налогу непосредног руководиоца</w:t>
      </w:r>
      <w:r w:rsidRPr="00F06599">
        <w:rPr>
          <w:lang w:val="sr-Cyrl-CS" w:eastAsia="sr-Cyrl-CS"/>
        </w:rPr>
        <w:t>.</w:t>
      </w:r>
    </w:p>
    <w:p w14:paraId="1B9C9588" w14:textId="5DF3B1FF" w:rsidR="00A119FE" w:rsidRDefault="00A119FE" w:rsidP="00A119FE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Услови: </w:t>
      </w:r>
      <w:r w:rsidRPr="00F06599">
        <w:rPr>
          <w:lang w:val="sr-Cyrl-CS"/>
        </w:rPr>
        <w:t>Стечено високо образовање из научне</w:t>
      </w:r>
      <w:r w:rsidRPr="00F06599">
        <w:rPr>
          <w:spacing w:val="-6"/>
          <w:lang w:val="sr-Cyrl-CS"/>
        </w:rPr>
        <w:t xml:space="preserve">, односно стручне области у оквиру образовно-научног поља </w:t>
      </w:r>
      <w:r w:rsidRPr="00F06599">
        <w:rPr>
          <w:lang w:val="sr-Cyrl-CS"/>
        </w:rPr>
        <w:t>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14:paraId="764E40F1" w14:textId="77777777" w:rsidR="00A119FE" w:rsidRPr="00F06599" w:rsidRDefault="00A119FE" w:rsidP="00A119FE">
      <w:pPr>
        <w:tabs>
          <w:tab w:val="left" w:pos="1680"/>
        </w:tabs>
        <w:jc w:val="both"/>
        <w:rPr>
          <w:lang w:val="sr-Cyrl-CS"/>
        </w:rPr>
      </w:pPr>
    </w:p>
    <w:p w14:paraId="331E6120" w14:textId="2C9B5BF3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  <w:r>
        <w:rPr>
          <w:b/>
          <w:lang w:val="sr-Cyrl-RS"/>
        </w:rPr>
        <w:t>4</w:t>
      </w:r>
      <w:r w:rsidRPr="00BD013E">
        <w:rPr>
          <w:b/>
          <w:lang w:val="sr-Cyrl-RS"/>
        </w:rPr>
        <w:t>.</w:t>
      </w:r>
      <w:r w:rsidRPr="003610F1">
        <w:rPr>
          <w:b/>
          <w:lang w:val="sr-Latn-CS"/>
        </w:rPr>
        <w:t xml:space="preserve"> </w:t>
      </w:r>
      <w:r>
        <w:rPr>
          <w:b/>
          <w:lang w:val="sr-Cyrl-RS"/>
        </w:rPr>
        <w:t>Шеф Одсека</w:t>
      </w:r>
      <w:r>
        <w:rPr>
          <w:b/>
          <w:lang w:val="sr-Latn-CS"/>
        </w:rPr>
        <w:t xml:space="preserve">, </w:t>
      </w:r>
      <w:r w:rsidRPr="003610F1">
        <w:rPr>
          <w:lang w:val="sr-Cyrl-RS"/>
        </w:rPr>
        <w:t xml:space="preserve">у звању </w:t>
      </w:r>
      <w:r>
        <w:rPr>
          <w:lang w:val="sr-Cyrl-RS"/>
        </w:rPr>
        <w:t xml:space="preserve">самостални </w:t>
      </w:r>
      <w:r w:rsidRPr="003610F1">
        <w:rPr>
          <w:lang w:val="sr-Cyrl-RS"/>
        </w:rPr>
        <w:t xml:space="preserve">саветник, Одсек за јавна плаћања и фискалну статистику, </w:t>
      </w:r>
      <w:r>
        <w:rPr>
          <w:lang w:val="sr-Cyrl-RS"/>
        </w:rPr>
        <w:t>филијала Вршац</w:t>
      </w:r>
      <w:r w:rsidRPr="003610F1">
        <w:rPr>
          <w:lang w:val="sr-Cyrl-RS"/>
        </w:rPr>
        <w:t xml:space="preserve"> - </w:t>
      </w:r>
      <w:r w:rsidRPr="003610F1">
        <w:rPr>
          <w:b/>
          <w:lang w:val="sr-Cyrl-RS"/>
        </w:rPr>
        <w:t>1 извршилац</w:t>
      </w:r>
      <w:r w:rsidRPr="003610F1">
        <w:rPr>
          <w:lang w:val="sr-Cyrl-RS"/>
        </w:rPr>
        <w:t>.</w:t>
      </w:r>
    </w:p>
    <w:p w14:paraId="5F233E0F" w14:textId="77777777" w:rsidR="00A119FE" w:rsidRDefault="00A119FE" w:rsidP="00A119FE">
      <w:pPr>
        <w:tabs>
          <w:tab w:val="left" w:pos="851"/>
        </w:tabs>
        <w:jc w:val="both"/>
        <w:rPr>
          <w:lang w:val="sr-Cyrl-RS"/>
        </w:rPr>
      </w:pPr>
    </w:p>
    <w:p w14:paraId="2F80E0F7" w14:textId="77777777" w:rsidR="00A119FE" w:rsidRPr="00F06599" w:rsidRDefault="00A119FE" w:rsidP="00A119FE">
      <w:pPr>
        <w:tabs>
          <w:tab w:val="left" w:pos="1680"/>
        </w:tabs>
        <w:jc w:val="both"/>
        <w:rPr>
          <w:lang w:val="sr-Cyrl-RS"/>
        </w:rPr>
      </w:pPr>
      <w:r w:rsidRPr="00F06599">
        <w:rPr>
          <w:b/>
          <w:lang w:val="sr-Cyrl-RS"/>
        </w:rPr>
        <w:t xml:space="preserve">Опис послова:  </w:t>
      </w:r>
      <w:r w:rsidRPr="00F06599">
        <w:rPr>
          <w:lang w:val="sr-Cyrl-RS"/>
        </w:rPr>
        <w:t>Руководи, организује, планира, координира, даје стручна упутства и надзире рад запослених у Одсеку; стара се и прати рад Одсека, стара се о правилној примени прописа, упутстава и осталих аката из делокруга рада Одсека; анализира потребе за обукама запослених; учествује у предлагању решења за отклањање неправилности и незаконитости које су утврђене у контроли интерних поступака; израђује периодичне извештаје прописане законима и подзаконским актима; остварује сарадњу са унутрашњим јединицама Централе по пословима из делокруга рада Одсека; даје стручна упутства, анализира и координира рад између ужих унутрашњих јединица; обавља и друге послове по налогу непосредног руководиоца.</w:t>
      </w:r>
    </w:p>
    <w:p w14:paraId="7E43437C" w14:textId="063E7F12" w:rsidR="00A119FE" w:rsidRDefault="00A119FE" w:rsidP="00A119FE">
      <w:pPr>
        <w:tabs>
          <w:tab w:val="left" w:pos="1680"/>
        </w:tabs>
        <w:jc w:val="both"/>
        <w:rPr>
          <w:lang w:val="sr-Cyrl-RS"/>
        </w:rPr>
      </w:pPr>
      <w:r w:rsidRPr="00F06599">
        <w:rPr>
          <w:b/>
          <w:lang w:val="sr-Cyrl-RS"/>
        </w:rPr>
        <w:t xml:space="preserve">Услови: </w:t>
      </w:r>
      <w:r w:rsidRPr="00F06599">
        <w:rPr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компетенције потребне за рад на радном месту.</w:t>
      </w:r>
    </w:p>
    <w:p w14:paraId="7A6357CA" w14:textId="77777777" w:rsidR="00D43CD8" w:rsidRDefault="00D43CD8" w:rsidP="00A119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 w:eastAsia="sr-Cyrl-CS"/>
        </w:rPr>
      </w:pPr>
    </w:p>
    <w:p w14:paraId="7580F17E" w14:textId="27CF3139" w:rsidR="00A119FE" w:rsidRPr="00D43CD8" w:rsidRDefault="00D43CD8" w:rsidP="00A119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43CD8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Место рада: - </w:t>
      </w: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>Београд, Поп-Лукина 7-9 (за радна места под редним бројем 1. и 2);</w:t>
      </w:r>
    </w:p>
    <w:p w14:paraId="5E294316" w14:textId="77777777" w:rsidR="00D43CD8" w:rsidRPr="00D43CD8" w:rsidRDefault="00D43CD8" w:rsidP="00D43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- </w:t>
      </w:r>
      <w:r w:rsidRPr="00D43CD8">
        <w:rPr>
          <w:rFonts w:ascii="Times New Roman" w:hAnsi="Times New Roman" w:cs="Times New Roman"/>
          <w:sz w:val="24"/>
          <w:szCs w:val="24"/>
          <w:lang w:val="sr-Cyrl-RS" w:eastAsia="sr-Cyrl-CS"/>
        </w:rPr>
        <w:t>Ужице</w:t>
      </w:r>
      <w:r w:rsidRPr="00D43CD8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 w:rsidRPr="00D43CD8">
        <w:rPr>
          <w:rFonts w:ascii="Times New Roman" w:hAnsi="Times New Roman" w:cs="Times New Roman"/>
          <w:sz w:val="24"/>
          <w:szCs w:val="24"/>
          <w:lang w:val="sr-Cyrl-RS" w:eastAsia="sr-Cyrl-CS"/>
        </w:rPr>
        <w:t>Трг партизана 8</w:t>
      </w: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(за радно место под редним бројем 3);</w:t>
      </w:r>
    </w:p>
    <w:p w14:paraId="76FEECAE" w14:textId="54F6B660" w:rsidR="00D43CD8" w:rsidRPr="00D43CD8" w:rsidRDefault="00D43CD8" w:rsidP="00D43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- </w:t>
      </w:r>
      <w:r w:rsidRPr="00D43CD8">
        <w:rPr>
          <w:rFonts w:ascii="Times New Roman" w:hAnsi="Times New Roman" w:cs="Times New Roman"/>
          <w:sz w:val="24"/>
          <w:szCs w:val="24"/>
          <w:lang w:val="sr-Cyrl-RS" w:eastAsia="sr-Cyrl-CS"/>
        </w:rPr>
        <w:t>Вршац</w:t>
      </w:r>
      <w:r w:rsidRPr="00D43CD8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 w:rsidRPr="00D43CD8">
        <w:rPr>
          <w:rFonts w:ascii="Times New Roman" w:hAnsi="Times New Roman" w:cs="Times New Roman"/>
          <w:sz w:val="24"/>
          <w:szCs w:val="24"/>
          <w:lang w:val="sr-Cyrl-RS" w:eastAsia="sr-Cyrl-CS"/>
        </w:rPr>
        <w:t>Феликса Милекера 17</w:t>
      </w: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(за радно место под редним бројем 4).</w:t>
      </w:r>
    </w:p>
    <w:p w14:paraId="6344E601" w14:textId="17BF63C8" w:rsidR="00A119FE" w:rsidRPr="00D43CD8" w:rsidRDefault="00D43CD8" w:rsidP="00A119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D43CD8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D43CD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6538A700" w14:textId="33AFE1B6" w:rsidR="00A119FE" w:rsidRPr="00FD3094" w:rsidRDefault="00A119FE" w:rsidP="00A119F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FD3094">
        <w:rPr>
          <w:rStyle w:val="Strong"/>
          <w:bdr w:val="none" w:sz="0" w:space="0" w:color="auto" w:frame="1"/>
          <w:shd w:val="clear" w:color="auto" w:fill="FFFFFF"/>
        </w:rPr>
        <w:t>I</w:t>
      </w:r>
      <w:r w:rsidR="00D43CD8"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15E01C62" w14:textId="77777777" w:rsidR="00A119FE" w:rsidRPr="00334E1D" w:rsidRDefault="00A119FE" w:rsidP="00A119F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420F8183" w14:textId="7D72CABF" w:rsidR="00A119FE" w:rsidRPr="00FD3094" w:rsidRDefault="00A119FE" w:rsidP="00A119F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lastRenderedPageBreak/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7E855BB" w14:textId="77777777" w:rsidR="00A119FE" w:rsidRPr="001A6C88" w:rsidRDefault="00A119FE" w:rsidP="00A119FE">
      <w:pPr>
        <w:shd w:val="clear" w:color="auto" w:fill="FFFFFF"/>
        <w:jc w:val="both"/>
        <w:textAlignment w:val="baseline"/>
      </w:pPr>
      <w:proofErr w:type="spellStart"/>
      <w:r w:rsidRPr="001A6C88">
        <w:t>Сагласно</w:t>
      </w:r>
      <w:proofErr w:type="spellEnd"/>
      <w:r w:rsidRPr="001A6C88">
        <w:t xml:space="preserve"> </w:t>
      </w:r>
      <w:proofErr w:type="spellStart"/>
      <w:r w:rsidRPr="001A6C88">
        <w:t>члану</w:t>
      </w:r>
      <w:proofErr w:type="spellEnd"/>
      <w:r w:rsidRPr="001A6C88">
        <w:t xml:space="preserve"> 9. </w:t>
      </w:r>
      <w:proofErr w:type="spellStart"/>
      <w:r w:rsidRPr="001A6C88">
        <w:t>Закона</w:t>
      </w:r>
      <w:proofErr w:type="spellEnd"/>
      <w:r w:rsidRPr="001A6C88">
        <w:t xml:space="preserve"> о </w:t>
      </w:r>
      <w:proofErr w:type="spellStart"/>
      <w:r w:rsidRPr="001A6C88">
        <w:t>државним</w:t>
      </w:r>
      <w:proofErr w:type="spellEnd"/>
      <w:r w:rsidRPr="001A6C88">
        <w:t xml:space="preserve"> </w:t>
      </w:r>
      <w:proofErr w:type="spellStart"/>
      <w:r w:rsidRPr="001A6C88">
        <w:t>службеницима</w:t>
      </w:r>
      <w:proofErr w:type="spellEnd"/>
      <w:r w:rsidRPr="001A6C88">
        <w:t xml:space="preserve">, </w:t>
      </w:r>
      <w:proofErr w:type="spellStart"/>
      <w:r w:rsidRPr="001A6C88">
        <w:t>прописано</w:t>
      </w:r>
      <w:proofErr w:type="spellEnd"/>
      <w:r w:rsidRPr="001A6C88">
        <w:t xml:space="preserve"> </w:t>
      </w:r>
      <w:proofErr w:type="spellStart"/>
      <w:r w:rsidRPr="001A6C88">
        <w:t>је</w:t>
      </w:r>
      <w:proofErr w:type="spellEnd"/>
      <w:r w:rsidRPr="001A6C88">
        <w:t xml:space="preserve">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су</w:t>
      </w:r>
      <w:proofErr w:type="spellEnd"/>
      <w:r w:rsidRPr="001A6C88">
        <w:t xml:space="preserve"> </w:t>
      </w:r>
      <w:proofErr w:type="spellStart"/>
      <w:r w:rsidRPr="001A6C88">
        <w:t>кандидатима</w:t>
      </w:r>
      <w:proofErr w:type="spellEnd"/>
      <w:r w:rsidRPr="001A6C88">
        <w:t xml:space="preserve"> </w:t>
      </w:r>
      <w:proofErr w:type="spellStart"/>
      <w:r w:rsidRPr="001A6C88">
        <w:t>при</w:t>
      </w:r>
      <w:proofErr w:type="spellEnd"/>
      <w:r w:rsidRPr="001A6C88">
        <w:t xml:space="preserve"> </w:t>
      </w:r>
      <w:proofErr w:type="spellStart"/>
      <w:r w:rsidRPr="001A6C88">
        <w:t>запошљавању</w:t>
      </w:r>
      <w:proofErr w:type="spellEnd"/>
      <w:r w:rsidRPr="001A6C88">
        <w:t xml:space="preserve"> у </w:t>
      </w:r>
      <w:proofErr w:type="spellStart"/>
      <w:r w:rsidRPr="001A6C88">
        <w:t>државни</w:t>
      </w:r>
      <w:proofErr w:type="spellEnd"/>
      <w:r w:rsidRPr="001A6C88">
        <w:t xml:space="preserve"> </w:t>
      </w:r>
      <w:proofErr w:type="spellStart"/>
      <w:r w:rsidRPr="001A6C88">
        <w:t>орган</w:t>
      </w:r>
      <w:proofErr w:type="spellEnd"/>
      <w:r w:rsidRPr="001A6C88">
        <w:t xml:space="preserve">, </w:t>
      </w:r>
      <w:proofErr w:type="spellStart"/>
      <w:r w:rsidRPr="001A6C88">
        <w:t>под</w:t>
      </w:r>
      <w:proofErr w:type="spellEnd"/>
      <w:r w:rsidRPr="001A6C88">
        <w:t xml:space="preserve"> </w:t>
      </w:r>
      <w:proofErr w:type="spellStart"/>
      <w:r w:rsidRPr="001A6C88">
        <w:t>једнаким</w:t>
      </w:r>
      <w:proofErr w:type="spellEnd"/>
      <w:r w:rsidRPr="001A6C88">
        <w:t xml:space="preserve"> </w:t>
      </w:r>
      <w:proofErr w:type="spellStart"/>
      <w:r w:rsidRPr="001A6C88">
        <w:t>условима</w:t>
      </w:r>
      <w:proofErr w:type="spellEnd"/>
      <w:r w:rsidRPr="001A6C88">
        <w:t xml:space="preserve"> </w:t>
      </w:r>
      <w:proofErr w:type="spellStart"/>
      <w:r w:rsidRPr="001A6C88">
        <w:t>доступна</w:t>
      </w:r>
      <w:proofErr w:type="spellEnd"/>
      <w:r w:rsidRPr="001A6C88">
        <w:t xml:space="preserve"> </w:t>
      </w:r>
      <w:proofErr w:type="spellStart"/>
      <w:r w:rsidRPr="001A6C88">
        <w:t>сва</w:t>
      </w:r>
      <w:proofErr w:type="spellEnd"/>
      <w:r w:rsidRPr="001A6C88">
        <w:t xml:space="preserve"> </w:t>
      </w:r>
      <w:proofErr w:type="spellStart"/>
      <w:r w:rsidRPr="001A6C88">
        <w:t>радна</w:t>
      </w:r>
      <w:proofErr w:type="spellEnd"/>
      <w:r w:rsidRPr="001A6C88">
        <w:t xml:space="preserve"> </w:t>
      </w:r>
      <w:proofErr w:type="spellStart"/>
      <w:r w:rsidRPr="001A6C88">
        <w:t>места</w:t>
      </w:r>
      <w:proofErr w:type="spellEnd"/>
      <w:r w:rsidRPr="001A6C88">
        <w:t xml:space="preserve"> и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се</w:t>
      </w:r>
      <w:proofErr w:type="spellEnd"/>
      <w:r w:rsidRPr="001A6C88">
        <w:t xml:space="preserve"> </w:t>
      </w:r>
      <w:proofErr w:type="spellStart"/>
      <w:r w:rsidRPr="001A6C88">
        <w:t>избор</w:t>
      </w:r>
      <w:proofErr w:type="spellEnd"/>
      <w:r w:rsidRPr="001A6C88">
        <w:t xml:space="preserve"> </w:t>
      </w:r>
      <w:proofErr w:type="spellStart"/>
      <w:r w:rsidRPr="001A6C88">
        <w:t>кандидата</w:t>
      </w:r>
      <w:proofErr w:type="spellEnd"/>
      <w:r w:rsidRPr="001A6C88">
        <w:t xml:space="preserve"> </w:t>
      </w:r>
      <w:proofErr w:type="spellStart"/>
      <w:r w:rsidRPr="001A6C88">
        <w:t>врши</w:t>
      </w:r>
      <w:proofErr w:type="spellEnd"/>
      <w:r w:rsidRPr="001A6C88">
        <w:t xml:space="preserve"> </w:t>
      </w:r>
      <w:proofErr w:type="spellStart"/>
      <w:r w:rsidRPr="001A6C88">
        <w:t>на</w:t>
      </w:r>
      <w:proofErr w:type="spellEnd"/>
      <w:r w:rsidRPr="001A6C88">
        <w:t xml:space="preserve"> </w:t>
      </w:r>
      <w:proofErr w:type="spellStart"/>
      <w:r w:rsidRPr="001A6C88">
        <w:t>основу</w:t>
      </w:r>
      <w:proofErr w:type="spellEnd"/>
      <w:r w:rsidRPr="001A6C88">
        <w:t xml:space="preserve"> </w:t>
      </w:r>
      <w:proofErr w:type="spellStart"/>
      <w:r w:rsidRPr="001A6C88">
        <w:t>провере</w:t>
      </w:r>
      <w:proofErr w:type="spellEnd"/>
      <w:r w:rsidRPr="001A6C88">
        <w:t xml:space="preserve"> </w:t>
      </w:r>
      <w:proofErr w:type="spellStart"/>
      <w:r w:rsidRPr="001A6C88">
        <w:t>компетенција</w:t>
      </w:r>
      <w:proofErr w:type="spellEnd"/>
      <w:r w:rsidRPr="001A6C88">
        <w:t xml:space="preserve">. </w:t>
      </w:r>
    </w:p>
    <w:p w14:paraId="572DCA4A" w14:textId="77777777" w:rsidR="00A119FE" w:rsidRPr="001A6C88" w:rsidRDefault="00A119FE" w:rsidP="00A119FE">
      <w:pPr>
        <w:jc w:val="both"/>
        <w:rPr>
          <w:shd w:val="clear" w:color="auto" w:fill="FFFFFF"/>
          <w:lang w:val="sr-Cyrl-CS"/>
        </w:rPr>
      </w:pPr>
      <w:proofErr w:type="spellStart"/>
      <w:r w:rsidRPr="001A6C88">
        <w:rPr>
          <w:shd w:val="clear" w:color="auto" w:fill="FFFFFF"/>
        </w:rPr>
        <w:t>Изборни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поступак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спроводи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се</w:t>
      </w:r>
      <w:proofErr w:type="spellEnd"/>
      <w:r w:rsidRPr="001A6C88">
        <w:rPr>
          <w:shd w:val="clear" w:color="auto" w:fill="FFFFFF"/>
        </w:rPr>
        <w:t xml:space="preserve"> у </w:t>
      </w:r>
      <w:proofErr w:type="spellStart"/>
      <w:r w:rsidRPr="001A6C88">
        <w:rPr>
          <w:shd w:val="clear" w:color="auto" w:fill="FFFFFF"/>
        </w:rPr>
        <w:t>више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обавезних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фаза</w:t>
      </w:r>
      <w:proofErr w:type="spellEnd"/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2B64D2E" w14:textId="77777777" w:rsidR="00A119FE" w:rsidRPr="00D0305D" w:rsidRDefault="00A119FE" w:rsidP="00A119FE">
      <w:pPr>
        <w:jc w:val="both"/>
        <w:rPr>
          <w:shd w:val="clear" w:color="auto" w:fill="FFFFFF"/>
          <w:lang w:val="sr-Cyrl-CS"/>
        </w:rPr>
      </w:pPr>
      <w:proofErr w:type="spellStart"/>
      <w:r w:rsidRPr="00D0305D">
        <w:rPr>
          <w:shd w:val="clear" w:color="auto" w:fill="FFFFFF"/>
        </w:rPr>
        <w:t>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интерном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конкурсу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за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извршилачка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радна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места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која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нису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руководећа</w:t>
      </w:r>
      <w:proofErr w:type="spellEnd"/>
      <w:r w:rsidRPr="00D0305D">
        <w:rPr>
          <w:shd w:val="clear" w:color="auto" w:fill="FFFFFF"/>
        </w:rPr>
        <w:t xml:space="preserve">, </w:t>
      </w:r>
      <w:proofErr w:type="spellStart"/>
      <w:r w:rsidRPr="00D0305D">
        <w:rPr>
          <w:shd w:val="clear" w:color="auto" w:fill="FFFFFF"/>
        </w:rPr>
        <w:t>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проверавају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се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опште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функционалне</w:t>
      </w:r>
      <w:proofErr w:type="spellEnd"/>
      <w:r w:rsidRPr="00D0305D">
        <w:rPr>
          <w:shd w:val="clear" w:color="auto" w:fill="FFFFFF"/>
        </w:rPr>
        <w:t xml:space="preserve"> и </w:t>
      </w:r>
      <w:proofErr w:type="spellStart"/>
      <w:r w:rsidRPr="00D0305D">
        <w:rPr>
          <w:shd w:val="clear" w:color="auto" w:fill="FFFFFF"/>
        </w:rPr>
        <w:t>понашајне</w:t>
      </w:r>
      <w:proofErr w:type="spellEnd"/>
      <w:r w:rsidRPr="00D0305D">
        <w:rPr>
          <w:shd w:val="clear" w:color="auto" w:fill="FFFFFF"/>
        </w:rPr>
        <w:t xml:space="preserve"> </w:t>
      </w:r>
      <w:proofErr w:type="spellStart"/>
      <w:r w:rsidRPr="00D0305D">
        <w:rPr>
          <w:shd w:val="clear" w:color="auto" w:fill="FFFFFF"/>
        </w:rPr>
        <w:t>компетенције</w:t>
      </w:r>
      <w:proofErr w:type="spellEnd"/>
      <w:r w:rsidRPr="00D0305D">
        <w:rPr>
          <w:shd w:val="clear" w:color="auto" w:fill="FFFFFF"/>
        </w:rPr>
        <w:t xml:space="preserve">, </w:t>
      </w:r>
      <w:r w:rsidRPr="00D0305D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76BB9E72" w14:textId="77777777" w:rsidR="00A119FE" w:rsidRDefault="00A119FE" w:rsidP="00A119FE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6BA7939" w14:textId="77777777" w:rsidR="00A119FE" w:rsidRPr="006F5C43" w:rsidRDefault="00A119FE" w:rsidP="00A119FE">
      <w:pPr>
        <w:jc w:val="both"/>
        <w:rPr>
          <w:shd w:val="clear" w:color="auto" w:fill="FFFFFF"/>
          <w:lang w:val="sr-Cyrl-CS"/>
        </w:rPr>
      </w:pPr>
    </w:p>
    <w:p w14:paraId="0AC9324A" w14:textId="77777777" w:rsidR="00A119FE" w:rsidRDefault="00A119FE" w:rsidP="00A119FE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BB0A6B">
        <w:rPr>
          <w:b/>
          <w:bCs/>
          <w:color w:val="000000" w:themeColor="text1"/>
          <w:shd w:val="clear" w:color="auto" w:fill="FFFFFF"/>
          <w:lang w:val="sr-Cyrl-CS"/>
        </w:rPr>
        <w:t>Провера посебних функционалних компетенција</w:t>
      </w:r>
      <w:r>
        <w:rPr>
          <w:b/>
          <w:bCs/>
          <w:color w:val="000000" w:themeColor="text1"/>
          <w:shd w:val="clear" w:color="auto" w:fill="FFFFFF"/>
          <w:lang w:val="sr-Cyrl-CS"/>
        </w:rPr>
        <w:t>:</w:t>
      </w:r>
    </w:p>
    <w:p w14:paraId="639AE54C" w14:textId="77777777" w:rsidR="00A119FE" w:rsidRDefault="00A119FE" w:rsidP="00A119FE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485B7917" w14:textId="77777777" w:rsidR="00A119FE" w:rsidRDefault="00A119FE" w:rsidP="00A119FE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>
        <w:rPr>
          <w:b/>
          <w:bCs/>
          <w:color w:val="000000" w:themeColor="text1"/>
          <w:shd w:val="clear" w:color="auto" w:fill="FFFFFF"/>
          <w:lang w:val="sr-Cyrl-CS"/>
        </w:rPr>
        <w:t>За радно место под редним бројем 1.</w:t>
      </w:r>
    </w:p>
    <w:p w14:paraId="78413115" w14:textId="77777777" w:rsidR="00A119FE" w:rsidRDefault="00A119FE" w:rsidP="00A119FE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6E2D753B" w14:textId="77777777" w:rsidR="00A119FE" w:rsidRPr="00A119FE" w:rsidRDefault="00A119FE" w:rsidP="00A119FE">
      <w:pPr>
        <w:jc w:val="both"/>
        <w:rPr>
          <w:lang w:val="sr-Cyrl-RS"/>
        </w:rPr>
      </w:pPr>
      <w:r w:rsidRPr="00A119FE">
        <w:rPr>
          <w:b/>
          <w:bCs/>
          <w:lang w:val="sr-Cyrl-RS"/>
        </w:rPr>
        <w:t>Посебна функционална компетенција за област рада - финансијско материјални послови</w:t>
      </w:r>
      <w:r w:rsidRPr="00A119FE">
        <w:rPr>
          <w:lang w:val="sr-Cyrl-RS"/>
        </w:rPr>
        <w:t xml:space="preserve"> (буџетски систем Републике Србије) - провераваће се путем симулације (писано). </w:t>
      </w:r>
    </w:p>
    <w:p w14:paraId="60F74B99" w14:textId="77777777" w:rsidR="00A119FE" w:rsidRPr="00A119FE" w:rsidRDefault="00A119FE" w:rsidP="00A119FE">
      <w:pPr>
        <w:jc w:val="both"/>
        <w:rPr>
          <w:lang w:val="sr-Cyrl-RS"/>
        </w:rPr>
      </w:pPr>
      <w:r w:rsidRPr="00A119FE">
        <w:rPr>
          <w:b/>
          <w:bCs/>
          <w:lang w:val="sr-Cyrl-RS"/>
        </w:rPr>
        <w:t>Посебна функционална компетенција за област рада - стручно-оперативни послови</w:t>
      </w:r>
      <w:r w:rsidRPr="00A119FE">
        <w:rPr>
          <w:lang w:val="sr-Cyrl-RS"/>
        </w:rPr>
        <w:t xml:space="preserve"> (</w:t>
      </w:r>
      <w:proofErr w:type="spellStart"/>
      <w:r w:rsidRPr="00A119FE">
        <w:rPr>
          <w:lang w:val="en-US"/>
        </w:rPr>
        <w:t>методе</w:t>
      </w:r>
      <w:proofErr w:type="spellEnd"/>
      <w:r w:rsidRPr="00A119FE">
        <w:rPr>
          <w:lang w:val="en-US"/>
        </w:rPr>
        <w:t xml:space="preserve"> и </w:t>
      </w:r>
      <w:proofErr w:type="spellStart"/>
      <w:r w:rsidRPr="00A119FE">
        <w:rPr>
          <w:lang w:val="en-US"/>
        </w:rPr>
        <w:t>технике</w:t>
      </w:r>
      <w:proofErr w:type="spellEnd"/>
      <w:r w:rsidRPr="00A119FE">
        <w:rPr>
          <w:lang w:val="en-US"/>
        </w:rPr>
        <w:t xml:space="preserve"> </w:t>
      </w:r>
      <w:proofErr w:type="spellStart"/>
      <w:r w:rsidRPr="00A119FE">
        <w:rPr>
          <w:lang w:val="en-US"/>
        </w:rPr>
        <w:t>опсервације</w:t>
      </w:r>
      <w:proofErr w:type="spellEnd"/>
      <w:r w:rsidRPr="00A119FE">
        <w:rPr>
          <w:lang w:val="en-US"/>
        </w:rPr>
        <w:t xml:space="preserve">, </w:t>
      </w:r>
      <w:proofErr w:type="spellStart"/>
      <w:r w:rsidRPr="00A119FE">
        <w:rPr>
          <w:lang w:val="en-US"/>
        </w:rPr>
        <w:t>прикупљања</w:t>
      </w:r>
      <w:proofErr w:type="spellEnd"/>
      <w:r w:rsidRPr="00A119FE">
        <w:rPr>
          <w:lang w:val="en-US"/>
        </w:rPr>
        <w:t xml:space="preserve"> и </w:t>
      </w:r>
      <w:proofErr w:type="spellStart"/>
      <w:r w:rsidRPr="00A119FE">
        <w:rPr>
          <w:lang w:val="en-US"/>
        </w:rPr>
        <w:t>евидентирања</w:t>
      </w:r>
      <w:proofErr w:type="spellEnd"/>
      <w:r w:rsidRPr="00A119FE">
        <w:rPr>
          <w:lang w:val="sr-Cyrl-RS"/>
        </w:rPr>
        <w:t xml:space="preserve"> </w:t>
      </w:r>
      <w:proofErr w:type="spellStart"/>
      <w:r w:rsidRPr="00A119FE">
        <w:rPr>
          <w:lang w:val="en-US"/>
        </w:rPr>
        <w:t>података</w:t>
      </w:r>
      <w:proofErr w:type="spellEnd"/>
      <w:r w:rsidRPr="00A119FE">
        <w:rPr>
          <w:lang w:val="sr-Cyrl-RS"/>
        </w:rPr>
        <w:t>) - провераваће се путем симулације (писано).</w:t>
      </w:r>
    </w:p>
    <w:p w14:paraId="55475E03" w14:textId="3159D383" w:rsidR="00A119FE" w:rsidRDefault="00A119FE" w:rsidP="00A119FE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место</w:t>
      </w:r>
      <w:proofErr w:type="spellEnd"/>
      <w:r w:rsidRPr="00A119FE">
        <w:rPr>
          <w:b/>
          <w:bCs/>
        </w:rPr>
        <w:t xml:space="preserve"> - </w:t>
      </w:r>
      <w:r w:rsidRPr="00A119FE">
        <w:rPr>
          <w:b/>
          <w:bCs/>
          <w:lang w:val="sr-Cyrl-RS"/>
        </w:rPr>
        <w:t>прописи</w:t>
      </w:r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из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делокруга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радног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места</w:t>
      </w:r>
      <w:proofErr w:type="spellEnd"/>
      <w:r w:rsidRPr="00A119FE">
        <w:rPr>
          <w:lang w:val="sr-Cyrl-RS"/>
        </w:rPr>
        <w:t xml:space="preserve"> (Закон о платама државних службеника и намештеника) - провераваће се путем симулације (писано).</w:t>
      </w:r>
    </w:p>
    <w:p w14:paraId="5E140FFF" w14:textId="77777777" w:rsidR="00A119FE" w:rsidRPr="00A119FE" w:rsidRDefault="00A119FE" w:rsidP="00A119FE">
      <w:pPr>
        <w:jc w:val="both"/>
        <w:rPr>
          <w:lang w:val="sr-Cyrl-RS"/>
        </w:rPr>
      </w:pPr>
    </w:p>
    <w:p w14:paraId="713D62BF" w14:textId="01CE119A" w:rsidR="00A119FE" w:rsidRDefault="00A119FE" w:rsidP="00A119FE">
      <w:pPr>
        <w:jc w:val="both"/>
        <w:rPr>
          <w:b/>
          <w:iCs/>
          <w:lang w:val="sr-Cyrl-CS"/>
        </w:rPr>
      </w:pPr>
      <w:proofErr w:type="spellStart"/>
      <w:r w:rsidRPr="00A119FE">
        <w:rPr>
          <w:b/>
          <w:iCs/>
        </w:rPr>
        <w:t>За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радн</w:t>
      </w:r>
      <w:proofErr w:type="spellEnd"/>
      <w:r w:rsidRPr="00A119FE">
        <w:rPr>
          <w:b/>
          <w:iCs/>
          <w:lang w:val="sr-Latn-RS"/>
        </w:rPr>
        <w:t>o</w:t>
      </w:r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местo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под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редним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бројем</w:t>
      </w:r>
      <w:proofErr w:type="spellEnd"/>
      <w:r w:rsidRPr="00A119FE">
        <w:rPr>
          <w:b/>
          <w:iCs/>
        </w:rPr>
        <w:t xml:space="preserve"> 2</w:t>
      </w:r>
      <w:r>
        <w:rPr>
          <w:b/>
          <w:iCs/>
          <w:lang w:val="sr-Cyrl-CS"/>
        </w:rPr>
        <w:t>.</w:t>
      </w:r>
    </w:p>
    <w:p w14:paraId="5985F2EC" w14:textId="77777777" w:rsidR="00A119FE" w:rsidRDefault="00A119FE" w:rsidP="00A119FE">
      <w:pPr>
        <w:jc w:val="both"/>
        <w:rPr>
          <w:b/>
          <w:iCs/>
          <w:lang w:val="sr-Cyrl-CS"/>
        </w:rPr>
      </w:pPr>
    </w:p>
    <w:p w14:paraId="5B023564" w14:textId="77777777" w:rsidR="00A119FE" w:rsidRPr="00A119FE" w:rsidRDefault="00A119FE" w:rsidP="00A119FE">
      <w:pPr>
        <w:jc w:val="both"/>
        <w:rPr>
          <w:lang w:val="sr-Cyrl-RS"/>
        </w:rPr>
      </w:pPr>
      <w:r w:rsidRPr="00A119FE">
        <w:rPr>
          <w:b/>
          <w:bCs/>
          <w:lang w:val="sr-Cyrl-RS"/>
        </w:rPr>
        <w:t>Посебна функционална компетенција за област рада - финансијско материјални послови</w:t>
      </w:r>
      <w:r w:rsidRPr="00A119FE">
        <w:rPr>
          <w:lang w:val="sr-Cyrl-RS"/>
        </w:rPr>
        <w:t xml:space="preserve"> (буџетски систем Републике Србије) - провераваће се путем симулације (писано). </w:t>
      </w:r>
    </w:p>
    <w:p w14:paraId="7EC72ED7" w14:textId="77777777" w:rsidR="00A119FE" w:rsidRPr="00A119FE" w:rsidRDefault="00A119FE" w:rsidP="00A119FE">
      <w:pPr>
        <w:jc w:val="both"/>
        <w:rPr>
          <w:lang w:val="sr-Cyrl-RS"/>
        </w:rPr>
      </w:pPr>
      <w:r w:rsidRPr="00A119FE">
        <w:rPr>
          <w:b/>
          <w:bCs/>
          <w:lang w:val="sr-Cyrl-RS"/>
        </w:rPr>
        <w:t>Посебна функционална компетенција за област рада - стручно - оперативни послови</w:t>
      </w:r>
      <w:r w:rsidRPr="00A119FE">
        <w:rPr>
          <w:lang w:val="sr-Cyrl-RS"/>
        </w:rPr>
        <w:t xml:space="preserve"> (</w:t>
      </w:r>
      <w:proofErr w:type="spellStart"/>
      <w:r w:rsidRPr="00A119FE">
        <w:rPr>
          <w:lang w:val="en-US"/>
        </w:rPr>
        <w:t>методе</w:t>
      </w:r>
      <w:proofErr w:type="spellEnd"/>
      <w:r w:rsidRPr="00A119FE">
        <w:rPr>
          <w:lang w:val="en-US"/>
        </w:rPr>
        <w:t xml:space="preserve"> и </w:t>
      </w:r>
      <w:proofErr w:type="spellStart"/>
      <w:r w:rsidRPr="00A119FE">
        <w:rPr>
          <w:lang w:val="en-US"/>
        </w:rPr>
        <w:t>технике</w:t>
      </w:r>
      <w:proofErr w:type="spellEnd"/>
      <w:r w:rsidRPr="00A119FE">
        <w:rPr>
          <w:lang w:val="en-US"/>
        </w:rPr>
        <w:t xml:space="preserve"> </w:t>
      </w:r>
      <w:proofErr w:type="spellStart"/>
      <w:r w:rsidRPr="00A119FE">
        <w:rPr>
          <w:lang w:val="en-US"/>
        </w:rPr>
        <w:t>опсервације</w:t>
      </w:r>
      <w:proofErr w:type="spellEnd"/>
      <w:r w:rsidRPr="00A119FE">
        <w:rPr>
          <w:lang w:val="en-US"/>
        </w:rPr>
        <w:t xml:space="preserve">, </w:t>
      </w:r>
      <w:proofErr w:type="spellStart"/>
      <w:r w:rsidRPr="00A119FE">
        <w:rPr>
          <w:lang w:val="en-US"/>
        </w:rPr>
        <w:t>прикупљања</w:t>
      </w:r>
      <w:proofErr w:type="spellEnd"/>
      <w:r w:rsidRPr="00A119FE">
        <w:rPr>
          <w:lang w:val="en-US"/>
        </w:rPr>
        <w:t xml:space="preserve"> и </w:t>
      </w:r>
      <w:proofErr w:type="spellStart"/>
      <w:r w:rsidRPr="00A119FE">
        <w:rPr>
          <w:lang w:val="en-US"/>
        </w:rPr>
        <w:t>евидентирања</w:t>
      </w:r>
      <w:proofErr w:type="spellEnd"/>
      <w:r w:rsidRPr="00A119FE">
        <w:rPr>
          <w:lang w:val="sr-Cyrl-RS"/>
        </w:rPr>
        <w:t xml:space="preserve"> </w:t>
      </w:r>
      <w:proofErr w:type="spellStart"/>
      <w:r w:rsidRPr="00A119FE">
        <w:rPr>
          <w:lang w:val="en-US"/>
        </w:rPr>
        <w:t>података</w:t>
      </w:r>
      <w:proofErr w:type="spellEnd"/>
      <w:r w:rsidRPr="00A119FE">
        <w:rPr>
          <w:lang w:val="sr-Cyrl-RS"/>
        </w:rPr>
        <w:t>) - провераваће се путем симулације (писано).</w:t>
      </w:r>
    </w:p>
    <w:p w14:paraId="3A5CF56D" w14:textId="02C52780" w:rsidR="00A119FE" w:rsidRDefault="00A119FE" w:rsidP="00A119FE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место</w:t>
      </w:r>
      <w:proofErr w:type="spellEnd"/>
      <w:r w:rsidRPr="00A119FE">
        <w:rPr>
          <w:b/>
          <w:bCs/>
        </w:rPr>
        <w:t xml:space="preserve"> - </w:t>
      </w:r>
      <w:r w:rsidRPr="00A119FE">
        <w:rPr>
          <w:b/>
          <w:bCs/>
          <w:lang w:val="sr-Cyrl-RS"/>
        </w:rPr>
        <w:t xml:space="preserve">прописи </w:t>
      </w:r>
      <w:proofErr w:type="spellStart"/>
      <w:r w:rsidRPr="00A119FE">
        <w:rPr>
          <w:b/>
          <w:bCs/>
        </w:rPr>
        <w:t>из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делокруга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радног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места</w:t>
      </w:r>
      <w:proofErr w:type="spellEnd"/>
      <w:r w:rsidRPr="00A119FE">
        <w:rPr>
          <w:lang w:val="sr-Cyrl-RS"/>
        </w:rPr>
        <w:t xml:space="preserve"> (Закон о платама државних службеника и намештеника) - провераваће се путем симулације (писано).</w:t>
      </w:r>
    </w:p>
    <w:p w14:paraId="608902DC" w14:textId="77777777" w:rsidR="00A119FE" w:rsidRPr="00A119FE" w:rsidRDefault="00A119FE" w:rsidP="00A119FE">
      <w:pPr>
        <w:jc w:val="both"/>
        <w:rPr>
          <w:lang w:val="sr-Cyrl-RS"/>
        </w:rPr>
      </w:pPr>
    </w:p>
    <w:p w14:paraId="1B40323D" w14:textId="7E6392BF" w:rsidR="00A119FE" w:rsidRDefault="00A119FE" w:rsidP="00A119FE">
      <w:pPr>
        <w:jc w:val="both"/>
        <w:rPr>
          <w:b/>
          <w:iCs/>
          <w:lang w:val="sr-Cyrl-RS"/>
        </w:rPr>
      </w:pPr>
      <w:proofErr w:type="spellStart"/>
      <w:r w:rsidRPr="00A119FE">
        <w:rPr>
          <w:b/>
          <w:iCs/>
        </w:rPr>
        <w:t>За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радн</w:t>
      </w:r>
      <w:proofErr w:type="spellEnd"/>
      <w:r w:rsidRPr="00A119FE">
        <w:rPr>
          <w:b/>
          <w:iCs/>
          <w:lang w:val="sr-Latn-RS"/>
        </w:rPr>
        <w:t>o</w:t>
      </w:r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местo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под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редним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бројем</w:t>
      </w:r>
      <w:proofErr w:type="spellEnd"/>
      <w:r w:rsidRPr="00A119FE">
        <w:rPr>
          <w:b/>
          <w:iCs/>
        </w:rPr>
        <w:t xml:space="preserve"> 3</w:t>
      </w:r>
      <w:r w:rsidR="00353F3A">
        <w:rPr>
          <w:b/>
          <w:iCs/>
          <w:lang w:val="sr-Cyrl-RS"/>
        </w:rPr>
        <w:t>.</w:t>
      </w:r>
    </w:p>
    <w:p w14:paraId="604FFD6B" w14:textId="77777777" w:rsidR="00A119FE" w:rsidRDefault="00A119FE" w:rsidP="00A119FE">
      <w:pPr>
        <w:jc w:val="both"/>
        <w:rPr>
          <w:b/>
          <w:iCs/>
          <w:lang w:val="sr-Cyrl-RS"/>
        </w:rPr>
      </w:pPr>
    </w:p>
    <w:p w14:paraId="08D40742" w14:textId="77777777" w:rsidR="00A119FE" w:rsidRPr="00A119FE" w:rsidRDefault="00A119FE" w:rsidP="00A119FE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област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рада</w:t>
      </w:r>
      <w:proofErr w:type="spellEnd"/>
      <w:r w:rsidRPr="00A119FE">
        <w:rPr>
          <w:b/>
          <w:bCs/>
          <w:lang w:val="sr-Cyrl-RS"/>
        </w:rPr>
        <w:t xml:space="preserve"> - послови руковођења</w:t>
      </w:r>
      <w:r w:rsidRPr="00A119FE">
        <w:rPr>
          <w:lang w:val="sr-Cyrl-RS"/>
        </w:rPr>
        <w:t xml:space="preserve"> (управљање људским ресурсима базирано на комптенцијама) - провераваће се путем симулације (писано).</w:t>
      </w:r>
    </w:p>
    <w:p w14:paraId="49273230" w14:textId="77777777" w:rsidR="00A119FE" w:rsidRPr="00A119FE" w:rsidRDefault="00A119FE" w:rsidP="00A119FE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област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рада</w:t>
      </w:r>
      <w:proofErr w:type="spellEnd"/>
      <w:r w:rsidRPr="00A119FE">
        <w:rPr>
          <w:b/>
          <w:bCs/>
          <w:lang w:val="sr-Cyrl-RS"/>
        </w:rPr>
        <w:t xml:space="preserve"> - финансијско-материјални послови</w:t>
      </w:r>
      <w:r w:rsidRPr="00A119FE">
        <w:rPr>
          <w:lang w:val="sr-Cyrl-RS"/>
        </w:rPr>
        <w:t xml:space="preserve"> (буџетски систем Републике Србије) - провераваће се путем симулације (писано).</w:t>
      </w:r>
    </w:p>
    <w:p w14:paraId="7FBD32A7" w14:textId="7F302BF6" w:rsidR="00A119FE" w:rsidRDefault="00A119FE" w:rsidP="00A119FE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место</w:t>
      </w:r>
      <w:proofErr w:type="spellEnd"/>
      <w:r w:rsidRPr="00A119FE">
        <w:rPr>
          <w:b/>
          <w:bCs/>
        </w:rPr>
        <w:t xml:space="preserve"> - </w:t>
      </w:r>
      <w:r w:rsidRPr="00A119FE">
        <w:rPr>
          <w:b/>
          <w:bCs/>
          <w:lang w:val="sr-Cyrl-RS"/>
        </w:rPr>
        <w:t>прописи из делокруга радног места</w:t>
      </w:r>
      <w:r w:rsidRPr="00A119FE">
        <w:rPr>
          <w:lang w:val="sr-Cyrl-RS"/>
        </w:rPr>
        <w:t xml:space="preserve"> (Закон о платним услугама; Закон о платном промету, Закон о општем управном поступку) - провераваће се путем симулације (писано).</w:t>
      </w:r>
    </w:p>
    <w:p w14:paraId="761372E7" w14:textId="632BEF8B" w:rsidR="00192D92" w:rsidRDefault="00192D92" w:rsidP="00A119FE">
      <w:pPr>
        <w:jc w:val="both"/>
        <w:rPr>
          <w:lang w:val="sr-Cyrl-RS"/>
        </w:rPr>
      </w:pPr>
    </w:p>
    <w:p w14:paraId="2791896E" w14:textId="155203F3" w:rsidR="00192D92" w:rsidRDefault="00192D92" w:rsidP="00A119FE">
      <w:pPr>
        <w:jc w:val="both"/>
        <w:rPr>
          <w:lang w:val="sr-Cyrl-RS"/>
        </w:rPr>
      </w:pPr>
    </w:p>
    <w:p w14:paraId="066E4398" w14:textId="77777777" w:rsidR="00192D92" w:rsidRDefault="00192D92" w:rsidP="00A119FE">
      <w:pPr>
        <w:jc w:val="both"/>
        <w:rPr>
          <w:lang w:val="sr-Cyrl-RS"/>
        </w:rPr>
      </w:pPr>
    </w:p>
    <w:p w14:paraId="330A1A44" w14:textId="77777777" w:rsidR="00A119FE" w:rsidRPr="00A119FE" w:rsidRDefault="00A119FE" w:rsidP="00A119FE">
      <w:pPr>
        <w:jc w:val="both"/>
        <w:rPr>
          <w:b/>
          <w:i/>
          <w:lang w:val="en-US"/>
        </w:rPr>
      </w:pPr>
    </w:p>
    <w:p w14:paraId="184D1AFE" w14:textId="51869230" w:rsidR="00A119FE" w:rsidRDefault="00A119FE" w:rsidP="00353F3A">
      <w:pPr>
        <w:jc w:val="both"/>
        <w:rPr>
          <w:b/>
          <w:iCs/>
          <w:lang w:val="sr-Cyrl-RS"/>
        </w:rPr>
      </w:pPr>
      <w:proofErr w:type="spellStart"/>
      <w:r w:rsidRPr="00A119FE">
        <w:rPr>
          <w:b/>
          <w:iCs/>
        </w:rPr>
        <w:lastRenderedPageBreak/>
        <w:t>За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радн</w:t>
      </w:r>
      <w:proofErr w:type="spellEnd"/>
      <w:r w:rsidRPr="00A119FE">
        <w:rPr>
          <w:b/>
          <w:iCs/>
          <w:lang w:val="sr-Latn-RS"/>
        </w:rPr>
        <w:t>o</w:t>
      </w:r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местo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под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редним</w:t>
      </w:r>
      <w:proofErr w:type="spellEnd"/>
      <w:r w:rsidRPr="00A119FE">
        <w:rPr>
          <w:b/>
          <w:iCs/>
        </w:rPr>
        <w:t xml:space="preserve"> </w:t>
      </w:r>
      <w:proofErr w:type="spellStart"/>
      <w:r w:rsidRPr="00A119FE">
        <w:rPr>
          <w:b/>
          <w:iCs/>
        </w:rPr>
        <w:t>бројем</w:t>
      </w:r>
      <w:proofErr w:type="spellEnd"/>
      <w:r w:rsidRPr="00A119FE">
        <w:rPr>
          <w:b/>
          <w:iCs/>
        </w:rPr>
        <w:t xml:space="preserve"> 4</w:t>
      </w:r>
      <w:r w:rsidR="00353F3A">
        <w:rPr>
          <w:b/>
          <w:iCs/>
          <w:lang w:val="sr-Cyrl-RS"/>
        </w:rPr>
        <w:t>.</w:t>
      </w:r>
    </w:p>
    <w:p w14:paraId="708B69AF" w14:textId="77777777" w:rsidR="00353F3A" w:rsidRDefault="00353F3A" w:rsidP="00353F3A">
      <w:pPr>
        <w:jc w:val="both"/>
        <w:rPr>
          <w:b/>
          <w:iCs/>
          <w:lang w:val="sr-Cyrl-RS"/>
        </w:rPr>
      </w:pPr>
    </w:p>
    <w:p w14:paraId="61115285" w14:textId="77777777" w:rsidR="00A119FE" w:rsidRPr="00A119FE" w:rsidRDefault="00A119FE" w:rsidP="00353F3A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област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рада</w:t>
      </w:r>
      <w:proofErr w:type="spellEnd"/>
      <w:r w:rsidRPr="00A119FE">
        <w:rPr>
          <w:b/>
          <w:bCs/>
          <w:lang w:val="sr-Cyrl-RS"/>
        </w:rPr>
        <w:t xml:space="preserve"> - послови руковођења</w:t>
      </w:r>
      <w:r w:rsidRPr="00A119FE">
        <w:rPr>
          <w:lang w:val="sr-Cyrl-RS"/>
        </w:rPr>
        <w:t xml:space="preserve"> (управљање људским ресурсима базирано на компетенцијама) - провераваће се путем симулације (писано).</w:t>
      </w:r>
    </w:p>
    <w:p w14:paraId="7097A6C2" w14:textId="77777777" w:rsidR="00A119FE" w:rsidRPr="00A119FE" w:rsidRDefault="00A119FE" w:rsidP="00353F3A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област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рада</w:t>
      </w:r>
      <w:proofErr w:type="spellEnd"/>
      <w:r w:rsidRPr="00A119FE">
        <w:rPr>
          <w:b/>
          <w:bCs/>
          <w:lang w:val="sr-Cyrl-RS"/>
        </w:rPr>
        <w:t xml:space="preserve"> - финансијско-материјални послови</w:t>
      </w:r>
      <w:r w:rsidRPr="00A119FE">
        <w:rPr>
          <w:lang w:val="sr-Cyrl-RS"/>
        </w:rPr>
        <w:t xml:space="preserve"> (буџетски систем Републике Србије) - провераваће се путем симулације (писано).</w:t>
      </w:r>
    </w:p>
    <w:p w14:paraId="04E556A4" w14:textId="32A32397" w:rsidR="00A119FE" w:rsidRDefault="00A119FE" w:rsidP="00353F3A">
      <w:pPr>
        <w:jc w:val="both"/>
        <w:rPr>
          <w:lang w:val="sr-Cyrl-RS"/>
        </w:rPr>
      </w:pPr>
      <w:proofErr w:type="spellStart"/>
      <w:r w:rsidRPr="00A119FE">
        <w:rPr>
          <w:b/>
          <w:bCs/>
        </w:rPr>
        <w:t>Посебна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функционална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компетенција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за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радно</w:t>
      </w:r>
      <w:proofErr w:type="spellEnd"/>
      <w:r w:rsidRPr="00A119FE">
        <w:rPr>
          <w:b/>
          <w:bCs/>
        </w:rPr>
        <w:t xml:space="preserve"> </w:t>
      </w:r>
      <w:proofErr w:type="spellStart"/>
      <w:r w:rsidRPr="00A119FE">
        <w:rPr>
          <w:b/>
          <w:bCs/>
        </w:rPr>
        <w:t>место</w:t>
      </w:r>
      <w:proofErr w:type="spellEnd"/>
      <w:r w:rsidRPr="00A119FE">
        <w:rPr>
          <w:b/>
          <w:bCs/>
        </w:rPr>
        <w:t xml:space="preserve"> - </w:t>
      </w:r>
      <w:r w:rsidRPr="00A119FE">
        <w:rPr>
          <w:b/>
          <w:bCs/>
          <w:lang w:val="sr-Cyrl-RS"/>
        </w:rPr>
        <w:t>прописи из делокруга радног места</w:t>
      </w:r>
      <w:r w:rsidRPr="00A119FE">
        <w:rPr>
          <w:lang w:val="sr-Cyrl-RS"/>
        </w:rPr>
        <w:t xml:space="preserve"> (Закон о платним услугама; Закон о платном промету, Закон о општем управном поступку) - провераваће се путем симулације (писано).</w:t>
      </w:r>
    </w:p>
    <w:p w14:paraId="37991DC4" w14:textId="0817ADBE" w:rsidR="00353F3A" w:rsidRDefault="00353F3A" w:rsidP="00353F3A">
      <w:pPr>
        <w:jc w:val="both"/>
        <w:rPr>
          <w:lang w:val="sr-Cyrl-RS"/>
        </w:rPr>
      </w:pPr>
    </w:p>
    <w:p w14:paraId="5816B96A" w14:textId="77777777" w:rsidR="00353F3A" w:rsidRPr="00353F3A" w:rsidRDefault="00353F3A" w:rsidP="00353F3A">
      <w:pPr>
        <w:jc w:val="both"/>
        <w:rPr>
          <w:shd w:val="clear" w:color="auto" w:fill="FFFFFF"/>
        </w:rPr>
      </w:pPr>
      <w:proofErr w:type="spellStart"/>
      <w:r w:rsidRPr="00353F3A">
        <w:rPr>
          <w:shd w:val="clear" w:color="auto" w:fill="FFFFFF"/>
        </w:rPr>
        <w:t>Информације</w:t>
      </w:r>
      <w:proofErr w:type="spellEnd"/>
      <w:r w:rsidRPr="00353F3A">
        <w:rPr>
          <w:shd w:val="clear" w:color="auto" w:fill="FFFFFF"/>
        </w:rPr>
        <w:t xml:space="preserve"> о </w:t>
      </w:r>
      <w:proofErr w:type="spellStart"/>
      <w:r w:rsidRPr="00353F3A">
        <w:rPr>
          <w:shd w:val="clear" w:color="auto" w:fill="FFFFFF"/>
        </w:rPr>
        <w:t>материјалима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за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припрему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кандидата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за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проверу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посебних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функционалних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компетенција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могу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се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наћи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на</w:t>
      </w:r>
      <w:proofErr w:type="spellEnd"/>
      <w:r w:rsidRPr="00353F3A">
        <w:rPr>
          <w:shd w:val="clear" w:color="auto" w:fill="FFFFFF"/>
        </w:rPr>
        <w:t xml:space="preserve"> </w:t>
      </w:r>
      <w:proofErr w:type="spellStart"/>
      <w:r w:rsidRPr="00353F3A">
        <w:rPr>
          <w:shd w:val="clear" w:color="auto" w:fill="FFFFFF"/>
        </w:rPr>
        <w:t>сајту</w:t>
      </w:r>
      <w:proofErr w:type="spellEnd"/>
      <w:r w:rsidRPr="00353F3A">
        <w:rPr>
          <w:shd w:val="clear" w:color="auto" w:fill="FFFFFF"/>
        </w:rPr>
        <w:t xml:space="preserve"> </w:t>
      </w:r>
      <w:r w:rsidRPr="00353F3A">
        <w:rPr>
          <w:shd w:val="clear" w:color="auto" w:fill="FFFFFF"/>
          <w:lang w:val="sr-Cyrl-RS"/>
        </w:rPr>
        <w:t xml:space="preserve">Министарства финансија – Управе за трезор </w:t>
      </w:r>
      <w:hyperlink r:id="rId8" w:history="1">
        <w:r w:rsidRPr="00353F3A">
          <w:rPr>
            <w:u w:val="single"/>
            <w:shd w:val="clear" w:color="auto" w:fill="FFFFFF"/>
          </w:rPr>
          <w:t>https://www.trezor.gov.rs/src/</w:t>
        </w:r>
      </w:hyperlink>
    </w:p>
    <w:p w14:paraId="2D9A25D6" w14:textId="77777777" w:rsidR="00A119FE" w:rsidRDefault="00A119FE" w:rsidP="00A119FE">
      <w:pPr>
        <w:jc w:val="both"/>
        <w:rPr>
          <w:lang w:val="sr-Cyrl-CS"/>
        </w:rPr>
      </w:pPr>
    </w:p>
    <w:p w14:paraId="0DAA5DA2" w14:textId="7810CA1D" w:rsidR="00A119FE" w:rsidRDefault="00A119FE" w:rsidP="00A119FE">
      <w:pPr>
        <w:jc w:val="both"/>
        <w:rPr>
          <w:b/>
          <w:bCs/>
          <w:lang w:val="sr-Cyrl-CS"/>
        </w:rPr>
      </w:pPr>
      <w:r w:rsidRPr="00C93463">
        <w:rPr>
          <w:b/>
          <w:bCs/>
          <w:lang w:val="sr-Cyrl-CS"/>
        </w:rPr>
        <w:t>Провера понашајних компетенција</w:t>
      </w:r>
      <w:r>
        <w:rPr>
          <w:b/>
          <w:bCs/>
          <w:lang w:val="sr-Cyrl-CS"/>
        </w:rPr>
        <w:t xml:space="preserve"> (за радн</w:t>
      </w:r>
      <w:r w:rsidR="00353F3A">
        <w:rPr>
          <w:b/>
          <w:bCs/>
          <w:lang w:val="en-US"/>
        </w:rPr>
        <w:t>a</w:t>
      </w:r>
      <w:r>
        <w:rPr>
          <w:b/>
          <w:bCs/>
          <w:lang w:val="sr-Cyrl-CS"/>
        </w:rPr>
        <w:t xml:space="preserve"> мест</w:t>
      </w:r>
      <w:r w:rsidR="00353F3A">
        <w:rPr>
          <w:b/>
          <w:bCs/>
          <w:lang w:val="en-US"/>
        </w:rPr>
        <w:t>a</w:t>
      </w:r>
      <w:r>
        <w:rPr>
          <w:b/>
          <w:bCs/>
          <w:lang w:val="sr-Cyrl-CS"/>
        </w:rPr>
        <w:t xml:space="preserve"> </w:t>
      </w:r>
      <w:r w:rsidR="00353F3A">
        <w:rPr>
          <w:b/>
          <w:bCs/>
          <w:lang w:val="sr-Cyrl-CS"/>
        </w:rPr>
        <w:t>под редним бројем 3</w:t>
      </w:r>
      <w:r w:rsidR="00BF51E8">
        <w:rPr>
          <w:b/>
          <w:bCs/>
          <w:lang w:val="en-US"/>
        </w:rPr>
        <w:t>.</w:t>
      </w:r>
      <w:r w:rsidR="00353F3A">
        <w:rPr>
          <w:b/>
          <w:bCs/>
          <w:lang w:val="sr-Cyrl-CS"/>
        </w:rPr>
        <w:t xml:space="preserve"> и 4</w:t>
      </w:r>
      <w:r>
        <w:rPr>
          <w:b/>
          <w:bCs/>
          <w:lang w:val="sr-Cyrl-CS"/>
        </w:rPr>
        <w:t>):</w:t>
      </w:r>
    </w:p>
    <w:p w14:paraId="5BD6CFFD" w14:textId="77777777" w:rsidR="00A119FE" w:rsidRPr="00C93463" w:rsidRDefault="00A119FE" w:rsidP="00A119FE">
      <w:pPr>
        <w:jc w:val="both"/>
        <w:rPr>
          <w:b/>
          <w:bCs/>
          <w:lang w:val="sr-Cyrl-CS"/>
        </w:rPr>
      </w:pPr>
    </w:p>
    <w:p w14:paraId="5AF60954" w14:textId="14FD9D1E" w:rsidR="00A119FE" w:rsidRDefault="00A119FE" w:rsidP="00A119FE">
      <w:pPr>
        <w:jc w:val="both"/>
        <w:rPr>
          <w:lang w:val="sr-Cyrl-CS"/>
        </w:rPr>
      </w:pPr>
      <w:r w:rsidRPr="00E0568A">
        <w:rPr>
          <w:b/>
          <w:lang w:val="sr-Cyrl-CS"/>
        </w:rPr>
        <w:t>Понашајне компетенције</w:t>
      </w:r>
      <w:r w:rsidRPr="00E0568A">
        <w:rPr>
          <w:lang w:val="sr-Cyrl-CS"/>
        </w:rPr>
        <w:t xml:space="preserve"> </w:t>
      </w:r>
      <w:bookmarkStart w:id="0" w:name="_Hlk96503855"/>
      <w:r w:rsidRPr="00E0568A">
        <w:rPr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ресурсима) провераваће се путем психометријских тестова</w:t>
      </w:r>
      <w:r>
        <w:rPr>
          <w:lang w:val="sr-Cyrl-CS"/>
        </w:rPr>
        <w:t xml:space="preserve"> </w:t>
      </w:r>
      <w:r w:rsidRPr="00E0568A">
        <w:rPr>
          <w:lang w:val="sr-Cyrl-CS"/>
        </w:rPr>
        <w:t>и  интервјуа базирано</w:t>
      </w:r>
      <w:r w:rsidR="00BF51E8">
        <w:rPr>
          <w:lang w:val="sr-Cyrl-CS"/>
        </w:rPr>
        <w:t>г</w:t>
      </w:r>
      <w:r w:rsidRPr="00E0568A">
        <w:rPr>
          <w:lang w:val="sr-Cyrl-CS"/>
        </w:rPr>
        <w:t xml:space="preserve"> на компетенцијама.</w:t>
      </w:r>
    </w:p>
    <w:bookmarkEnd w:id="0"/>
    <w:p w14:paraId="2BD0D55A" w14:textId="77777777" w:rsidR="00A119FE" w:rsidRPr="00037478" w:rsidRDefault="00A119FE" w:rsidP="00A119FE">
      <w:pPr>
        <w:jc w:val="both"/>
        <w:rPr>
          <w:b/>
          <w:bCs/>
          <w:color w:val="000000"/>
          <w:lang w:val="sr-Cyrl-CS"/>
        </w:rPr>
      </w:pPr>
    </w:p>
    <w:p w14:paraId="05959E83" w14:textId="5E33ECAB" w:rsidR="00A119FE" w:rsidRDefault="00A119FE" w:rsidP="00A119FE">
      <w:pPr>
        <w:jc w:val="both"/>
        <w:rPr>
          <w:rFonts w:eastAsia="Calibri"/>
          <w:color w:val="000000"/>
          <w:lang w:val="sr-Cyrl-RS"/>
        </w:rPr>
      </w:pPr>
      <w:r w:rsidRPr="00037478">
        <w:rPr>
          <w:rFonts w:eastAsia="Calibri"/>
          <w:b/>
          <w:color w:val="000000"/>
          <w:lang w:val="sr-Cyrl-RS"/>
        </w:rPr>
        <w:t>Интервју са комисијом</w:t>
      </w:r>
      <w:r>
        <w:rPr>
          <w:rFonts w:eastAsia="Calibri"/>
          <w:b/>
          <w:color w:val="000000"/>
          <w:lang w:val="sr-Cyrl-RS"/>
        </w:rPr>
        <w:t xml:space="preserve"> (за </w:t>
      </w:r>
      <w:r w:rsidR="00353F3A">
        <w:rPr>
          <w:rFonts w:eastAsia="Calibri"/>
          <w:b/>
          <w:color w:val="000000"/>
          <w:lang w:val="sr-Cyrl-RS"/>
        </w:rPr>
        <w:t>сва</w:t>
      </w:r>
      <w:r>
        <w:rPr>
          <w:rFonts w:eastAsia="Calibri"/>
          <w:b/>
          <w:color w:val="000000"/>
          <w:lang w:val="sr-Cyrl-RS"/>
        </w:rPr>
        <w:t xml:space="preserve"> радна места)</w:t>
      </w:r>
      <w:r w:rsidRPr="00037478">
        <w:rPr>
          <w:rFonts w:eastAsia="Calibri"/>
          <w:b/>
          <w:color w:val="000000"/>
          <w:lang w:val="sr-Cyrl-RS"/>
        </w:rPr>
        <w:t>:</w:t>
      </w:r>
      <w:r w:rsidRPr="00037478">
        <w:rPr>
          <w:rFonts w:eastAsia="Calibri"/>
          <w:color w:val="000000"/>
          <w:lang w:val="sr-Cyrl-RS"/>
        </w:rPr>
        <w:t xml:space="preserve"> </w:t>
      </w:r>
      <w:r w:rsidRPr="00E0568A">
        <w:rPr>
          <w:rFonts w:eastAsia="Calibri"/>
          <w:color w:val="000000"/>
          <w:lang w:val="sr-Cyrl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7EEBFA3" w14:textId="77777777" w:rsidR="00A119FE" w:rsidRDefault="00A119FE" w:rsidP="00A119FE">
      <w:pPr>
        <w:jc w:val="both"/>
        <w:rPr>
          <w:rFonts w:eastAsia="Calibri"/>
          <w:color w:val="000000"/>
          <w:lang w:val="sr-Cyrl-RS"/>
        </w:rPr>
      </w:pPr>
    </w:p>
    <w:p w14:paraId="7D3AA4F5" w14:textId="60813AD9" w:rsidR="00A119FE" w:rsidRPr="00E20651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en-US"/>
        </w:rPr>
        <w:t>V</w:t>
      </w:r>
      <w:r w:rsidR="00D43CD8"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E20651">
        <w:rPr>
          <w:rFonts w:eastAsiaTheme="minorHAnsi"/>
          <w:lang w:val="sr-Cyrl-RS"/>
        </w:rPr>
        <w:t xml:space="preserve"> Образац пријаве на конкурс шаље се поштом или </w:t>
      </w:r>
      <w:r>
        <w:rPr>
          <w:rFonts w:eastAsiaTheme="minorHAnsi"/>
          <w:lang w:val="sr-Cyrl-CS"/>
        </w:rPr>
        <w:t xml:space="preserve">се предаје </w:t>
      </w:r>
      <w:r w:rsidRPr="00E20651">
        <w:rPr>
          <w:rFonts w:eastAsiaTheme="minorHAnsi"/>
          <w:lang w:val="sr-Cyrl-RS"/>
        </w:rPr>
        <w:t xml:space="preserve">непосредно на </w:t>
      </w:r>
      <w:r w:rsidR="00353F3A">
        <w:rPr>
          <w:rFonts w:eastAsiaTheme="minorHAnsi"/>
          <w:lang w:val="sr-Cyrl-RS"/>
        </w:rPr>
        <w:t>адресу писарнице</w:t>
      </w:r>
      <w:r w:rsidRPr="00E20651">
        <w:rPr>
          <w:rFonts w:eastAsiaTheme="minorHAnsi"/>
          <w:lang w:val="sr-Cyrl-RS"/>
        </w:rPr>
        <w:t xml:space="preserve"> Министарства </w:t>
      </w:r>
      <w:r w:rsidR="004C5561">
        <w:rPr>
          <w:lang w:val="sr-Cyrl-RS"/>
        </w:rPr>
        <w:t>финансија – Управе за трезор</w:t>
      </w:r>
      <w:r w:rsidRPr="00E20651">
        <w:rPr>
          <w:rFonts w:eastAsiaTheme="minorHAnsi"/>
          <w:lang w:val="sr-Cyrl-RS"/>
        </w:rPr>
        <w:t>,</w:t>
      </w:r>
      <w:r w:rsidR="004C5561">
        <w:rPr>
          <w:rFonts w:eastAsiaTheme="minorHAnsi"/>
          <w:lang w:val="sr-Cyrl-RS"/>
        </w:rPr>
        <w:t xml:space="preserve"> Поп-Лукина 7-9, 11000</w:t>
      </w:r>
      <w:r w:rsidRPr="00E20651">
        <w:rPr>
          <w:rFonts w:eastAsiaTheme="minorHAnsi"/>
          <w:lang w:val="sr-Cyrl-RS"/>
        </w:rPr>
        <w:t xml:space="preserve"> Београд, са назнаком „За интерни конкурс за попуњавање извршилачк</w:t>
      </w:r>
      <w:r w:rsidR="004C5561">
        <w:rPr>
          <w:rFonts w:eastAsiaTheme="minorHAnsi"/>
          <w:lang w:val="sr-Cyrl-RS"/>
        </w:rPr>
        <w:t>их</w:t>
      </w:r>
      <w:r w:rsidRPr="00E20651">
        <w:rPr>
          <w:rFonts w:eastAsiaTheme="minorHAnsi"/>
          <w:lang w:val="sr-Cyrl-RS"/>
        </w:rPr>
        <w:t xml:space="preserve"> радн</w:t>
      </w:r>
      <w:r w:rsidR="004C5561">
        <w:rPr>
          <w:rFonts w:eastAsiaTheme="minorHAnsi"/>
          <w:lang w:val="sr-Cyrl-RS"/>
        </w:rPr>
        <w:t>их</w:t>
      </w:r>
      <w:r w:rsidRPr="00E20651">
        <w:rPr>
          <w:rFonts w:eastAsiaTheme="minorHAnsi"/>
          <w:lang w:val="sr-Cyrl-RS"/>
        </w:rPr>
        <w:t xml:space="preserve"> </w:t>
      </w:r>
      <w:proofErr w:type="gramStart"/>
      <w:r w:rsidRPr="00E20651">
        <w:rPr>
          <w:rFonts w:eastAsiaTheme="minorHAnsi"/>
          <w:lang w:val="sr-Cyrl-RS"/>
        </w:rPr>
        <w:t>места ”</w:t>
      </w:r>
      <w:proofErr w:type="gramEnd"/>
      <w:r w:rsidRPr="00E20651">
        <w:rPr>
          <w:rFonts w:eastAsiaTheme="minorHAnsi"/>
          <w:lang w:val="sr-Cyrl-RS"/>
        </w:rPr>
        <w:t>.</w:t>
      </w:r>
    </w:p>
    <w:p w14:paraId="4DD7358D" w14:textId="77777777" w:rsidR="00A119FE" w:rsidRPr="00E20651" w:rsidRDefault="00A119FE" w:rsidP="00A119FE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542E4773" w14:textId="191966E2" w:rsidR="00A119FE" w:rsidRPr="00037478" w:rsidRDefault="00A119FE" w:rsidP="00A119F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20651">
        <w:rPr>
          <w:rFonts w:eastAsiaTheme="minorHAnsi"/>
          <w:b/>
          <w:lang w:val="en-US"/>
        </w:rPr>
        <w:t>VI</w:t>
      </w:r>
      <w:r w:rsidR="00D43CD8"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Лица</w:t>
      </w:r>
      <w:r w:rsidRPr="00E20651">
        <w:rPr>
          <w:rFonts w:eastAsiaTheme="minorHAnsi"/>
          <w:b/>
          <w:lang w:val="sr-Cyrl-CS"/>
        </w:rPr>
        <w:t xml:space="preserve"> </w:t>
      </w:r>
      <w:r w:rsidRPr="00E20651">
        <w:rPr>
          <w:rFonts w:eastAsiaTheme="minorHAnsi"/>
          <w:b/>
          <w:lang w:val="sr-Cyrl-RS"/>
        </w:rPr>
        <w:t>која су задужена за давање обавештења</w:t>
      </w:r>
      <w:r>
        <w:rPr>
          <w:rFonts w:eastAsiaTheme="minorHAnsi"/>
          <w:b/>
          <w:lang w:val="sr-Cyrl-RS"/>
        </w:rPr>
        <w:t xml:space="preserve"> о интерном конкусу</w:t>
      </w:r>
      <w:r w:rsidRPr="00E20651">
        <w:rPr>
          <w:rFonts w:eastAsiaTheme="minorHAnsi"/>
          <w:b/>
          <w:lang w:val="sr-Cyrl-RS"/>
        </w:rPr>
        <w:t xml:space="preserve">: </w:t>
      </w:r>
      <w:r w:rsidR="00C404D0">
        <w:rPr>
          <w:color w:val="000000" w:themeColor="text1"/>
          <w:lang w:val="sr-Cyrl-CS"/>
        </w:rPr>
        <w:t>Марија Јефтенић</w:t>
      </w:r>
      <w:r w:rsidRPr="00037478">
        <w:rPr>
          <w:color w:val="000000" w:themeColor="text1"/>
          <w:lang w:val="sr-Cyrl-CS"/>
        </w:rPr>
        <w:t>, тел: 011</w:t>
      </w:r>
      <w:r w:rsidR="00C404D0">
        <w:rPr>
          <w:color w:val="000000" w:themeColor="text1"/>
          <w:lang w:val="sr-Cyrl-CS"/>
        </w:rPr>
        <w:t>/320</w:t>
      </w:r>
      <w:r w:rsidRPr="00037478">
        <w:rPr>
          <w:color w:val="000000" w:themeColor="text1"/>
          <w:lang w:val="sr-Cyrl-CS"/>
        </w:rPr>
        <w:t>-</w:t>
      </w:r>
      <w:r w:rsidR="00C404D0">
        <w:rPr>
          <w:color w:val="000000" w:themeColor="text1"/>
          <w:lang w:val="sr-Cyrl-CS"/>
        </w:rPr>
        <w:t>22-35</w:t>
      </w:r>
      <w:r w:rsidRPr="00037478">
        <w:rPr>
          <w:color w:val="000000" w:themeColor="text1"/>
          <w:lang w:val="sr-Cyrl-CS"/>
        </w:rPr>
        <w:t>, од 10,00 до 13,00 часова.</w:t>
      </w:r>
    </w:p>
    <w:p w14:paraId="0E77EFD5" w14:textId="77777777" w:rsidR="00A119FE" w:rsidRPr="00037478" w:rsidRDefault="00A119FE" w:rsidP="00A119FE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037478">
        <w:rPr>
          <w:color w:val="000000" w:themeColor="text1"/>
        </w:rPr>
        <w:t> </w:t>
      </w:r>
    </w:p>
    <w:p w14:paraId="2A3864D2" w14:textId="7E8CB2FB" w:rsidR="00A119FE" w:rsidRPr="00E1067B" w:rsidRDefault="00A119FE" w:rsidP="00A119FE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E20651">
        <w:rPr>
          <w:rFonts w:eastAsiaTheme="minorHAnsi"/>
          <w:b/>
          <w:lang w:val="en-US"/>
        </w:rPr>
        <w:t>VII</w:t>
      </w:r>
      <w:r w:rsidR="00D43CD8"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Датум оглашавања:</w:t>
      </w:r>
      <w:r>
        <w:rPr>
          <w:rFonts w:eastAsiaTheme="minorHAnsi"/>
          <w:b/>
          <w:lang w:val="sr-Cyrl-RS"/>
        </w:rPr>
        <w:t xml:space="preserve"> </w:t>
      </w:r>
      <w:r w:rsidR="00C404D0">
        <w:rPr>
          <w:rFonts w:eastAsiaTheme="minorHAnsi"/>
          <w:bCs/>
          <w:lang w:val="sr-Cyrl-RS"/>
        </w:rPr>
        <w:t>26</w:t>
      </w:r>
      <w:r w:rsidRPr="00E1067B">
        <w:rPr>
          <w:rFonts w:eastAsiaTheme="minorHAnsi"/>
          <w:bCs/>
          <w:lang w:val="sr-Cyrl-RS"/>
        </w:rPr>
        <w:t xml:space="preserve">. </w:t>
      </w:r>
      <w:r w:rsidR="00C404D0">
        <w:rPr>
          <w:rFonts w:eastAsiaTheme="minorHAnsi"/>
          <w:bCs/>
          <w:lang w:val="sr-Cyrl-RS"/>
        </w:rPr>
        <w:t>јануар</w:t>
      </w:r>
      <w:r w:rsidRPr="00E1067B">
        <w:rPr>
          <w:rFonts w:eastAsiaTheme="minorHAnsi"/>
          <w:bCs/>
          <w:lang w:val="sr-Cyrl-RS"/>
        </w:rPr>
        <w:t xml:space="preserve"> 202</w:t>
      </w:r>
      <w:r w:rsidR="00C404D0">
        <w:rPr>
          <w:rFonts w:eastAsiaTheme="minorHAnsi"/>
          <w:bCs/>
          <w:lang w:val="sr-Cyrl-RS"/>
        </w:rPr>
        <w:t>3</w:t>
      </w:r>
      <w:r w:rsidRPr="00E1067B">
        <w:rPr>
          <w:rFonts w:eastAsiaTheme="minorHAnsi"/>
          <w:bCs/>
          <w:lang w:val="sr-Cyrl-RS"/>
        </w:rPr>
        <w:t>. године.</w:t>
      </w:r>
    </w:p>
    <w:p w14:paraId="508086BC" w14:textId="77777777" w:rsidR="00A119FE" w:rsidRPr="00E20651" w:rsidRDefault="00A119FE" w:rsidP="00A119F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6DBDA7D8" w14:textId="2CD52604" w:rsidR="00A119FE" w:rsidRPr="00E1067B" w:rsidRDefault="00D43CD8" w:rsidP="00A119FE">
      <w:pPr>
        <w:tabs>
          <w:tab w:val="left" w:pos="9720"/>
        </w:tabs>
        <w:jc w:val="both"/>
        <w:rPr>
          <w:rFonts w:eastAsiaTheme="minorHAnsi"/>
          <w:lang w:val="en-US"/>
        </w:rPr>
      </w:pPr>
      <w:r>
        <w:rPr>
          <w:b/>
        </w:rPr>
        <w:t>I</w:t>
      </w:r>
      <w:r w:rsidRPr="00F31890">
        <w:rPr>
          <w:b/>
        </w:rPr>
        <w:t>X</w:t>
      </w:r>
      <w:r w:rsidRPr="00E20651">
        <w:rPr>
          <w:rFonts w:eastAsiaTheme="minorHAnsi"/>
          <w:b/>
          <w:lang w:val="sr-Cyrl-RS"/>
        </w:rPr>
        <w:t xml:space="preserve"> </w:t>
      </w:r>
      <w:r w:rsidR="00A119FE" w:rsidRPr="00E20651">
        <w:rPr>
          <w:rFonts w:eastAsiaTheme="minorHAnsi"/>
          <w:b/>
          <w:lang w:val="sr-Cyrl-RS"/>
        </w:rPr>
        <w:t>Рок за подношење пријава на интерни конкурс</w:t>
      </w:r>
      <w:r w:rsidR="00A119FE" w:rsidRPr="00E20651">
        <w:rPr>
          <w:rFonts w:eastAsiaTheme="minorHAnsi"/>
          <w:lang w:val="sr-Cyrl-RS"/>
        </w:rPr>
        <w:t xml:space="preserve"> је осам дана и почиње да тече </w:t>
      </w:r>
      <w:r w:rsidR="00C404D0">
        <w:rPr>
          <w:rFonts w:eastAsiaTheme="minorHAnsi"/>
          <w:lang w:val="sr-Cyrl-CS"/>
        </w:rPr>
        <w:t>27</w:t>
      </w:r>
      <w:r w:rsidR="00A119FE" w:rsidRPr="00E20651">
        <w:rPr>
          <w:rFonts w:eastAsiaTheme="minorHAnsi"/>
          <w:lang w:val="en-US"/>
        </w:rPr>
        <w:t xml:space="preserve">. </w:t>
      </w:r>
      <w:r w:rsidR="00C404D0">
        <w:rPr>
          <w:rFonts w:eastAsiaTheme="minorHAnsi"/>
          <w:lang w:val="sr-Cyrl-RS"/>
        </w:rPr>
        <w:t>јануара</w:t>
      </w:r>
      <w:r w:rsidR="00A119FE" w:rsidRPr="00E20651">
        <w:rPr>
          <w:rFonts w:eastAsiaTheme="minorHAnsi"/>
          <w:lang w:val="sr-Cyrl-RS"/>
        </w:rPr>
        <w:t xml:space="preserve"> 202</w:t>
      </w:r>
      <w:r w:rsidR="00C404D0">
        <w:rPr>
          <w:rFonts w:eastAsiaTheme="minorHAnsi"/>
          <w:lang w:val="sr-Cyrl-RS"/>
        </w:rPr>
        <w:t>3</w:t>
      </w:r>
      <w:r w:rsidR="00A119FE" w:rsidRPr="00E20651">
        <w:rPr>
          <w:rFonts w:eastAsiaTheme="minorHAnsi"/>
          <w:lang w:val="sr-Cyrl-RS"/>
        </w:rPr>
        <w:t>. године и истиче</w:t>
      </w:r>
      <w:r w:rsidR="00A119FE">
        <w:rPr>
          <w:rFonts w:eastAsiaTheme="minorHAnsi"/>
          <w:lang w:val="sr-Cyrl-RS"/>
        </w:rPr>
        <w:t xml:space="preserve"> </w:t>
      </w:r>
      <w:r w:rsidR="00C404D0">
        <w:rPr>
          <w:rFonts w:eastAsiaTheme="minorHAnsi"/>
          <w:lang w:val="sr-Cyrl-RS"/>
        </w:rPr>
        <w:t>3</w:t>
      </w:r>
      <w:r w:rsidR="00A119FE" w:rsidRPr="00E1067B">
        <w:rPr>
          <w:rFonts w:eastAsiaTheme="minorHAnsi"/>
          <w:lang w:val="sr-Latn-CS"/>
        </w:rPr>
        <w:t>.</w:t>
      </w:r>
      <w:r w:rsidR="00A119FE" w:rsidRPr="00E1067B">
        <w:rPr>
          <w:rFonts w:eastAsiaTheme="minorHAnsi"/>
          <w:lang w:val="sr-Cyrl-RS"/>
        </w:rPr>
        <w:t xml:space="preserve"> </w:t>
      </w:r>
      <w:r w:rsidR="00C404D0">
        <w:rPr>
          <w:rFonts w:eastAsiaTheme="minorHAnsi"/>
          <w:lang w:val="sr-Cyrl-RS"/>
        </w:rPr>
        <w:t>фебр</w:t>
      </w:r>
      <w:r w:rsidR="00BF51E8">
        <w:rPr>
          <w:rFonts w:eastAsiaTheme="minorHAnsi"/>
          <w:lang w:val="sr-Cyrl-RS"/>
        </w:rPr>
        <w:t>у</w:t>
      </w:r>
      <w:r w:rsidR="00C404D0">
        <w:rPr>
          <w:rFonts w:eastAsiaTheme="minorHAnsi"/>
          <w:lang w:val="sr-Cyrl-RS"/>
        </w:rPr>
        <w:t>ара</w:t>
      </w:r>
      <w:r w:rsidR="00A119FE" w:rsidRPr="00E1067B">
        <w:rPr>
          <w:rFonts w:eastAsiaTheme="minorHAnsi"/>
          <w:lang w:val="sr-Cyrl-CS"/>
        </w:rPr>
        <w:t xml:space="preserve"> </w:t>
      </w:r>
      <w:r w:rsidR="00A119FE" w:rsidRPr="00E1067B">
        <w:rPr>
          <w:rFonts w:eastAsiaTheme="minorHAnsi"/>
          <w:lang w:val="sr-Cyrl-RS"/>
        </w:rPr>
        <w:t>202</w:t>
      </w:r>
      <w:r w:rsidR="00C404D0">
        <w:rPr>
          <w:rFonts w:eastAsiaTheme="minorHAnsi"/>
          <w:lang w:val="sr-Cyrl-RS"/>
        </w:rPr>
        <w:t>3</w:t>
      </w:r>
      <w:r w:rsidR="00A119FE" w:rsidRPr="00E1067B">
        <w:rPr>
          <w:rFonts w:eastAsiaTheme="minorHAnsi"/>
          <w:lang w:val="sr-Cyrl-RS"/>
        </w:rPr>
        <w:t>. године.</w:t>
      </w:r>
    </w:p>
    <w:p w14:paraId="1FDD0999" w14:textId="77777777" w:rsidR="00A119FE" w:rsidRPr="00E20651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3065E1" w14:textId="0CFA3710" w:rsidR="00C404D0" w:rsidRPr="00423C57" w:rsidRDefault="00A119FE" w:rsidP="00C40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5551808"/>
      <w:r w:rsidRPr="00F31890">
        <w:rPr>
          <w:rFonts w:ascii="Times New Roman" w:hAnsi="Times New Roman" w:cs="Times New Roman"/>
          <w:b/>
          <w:sz w:val="24"/>
          <w:szCs w:val="24"/>
        </w:rPr>
        <w:t>X</w:t>
      </w:r>
      <w:bookmarkEnd w:id="1"/>
      <w:r w:rsidRPr="00F31890">
        <w:rPr>
          <w:rFonts w:ascii="Times New Roman" w:hAnsi="Times New Roman" w:cs="Times New Roman"/>
          <w:sz w:val="24"/>
          <w:szCs w:val="24"/>
        </w:rPr>
        <w:t xml:space="preserve"> </w:t>
      </w:r>
      <w:r w:rsidRPr="00F31890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интерни конкурс</w:t>
      </w:r>
      <w:r>
        <w:rPr>
          <w:b/>
          <w:lang w:val="sr-Cyrl-RS"/>
        </w:rPr>
        <w:t xml:space="preserve"> </w:t>
      </w:r>
      <w:r w:rsidRPr="00355FB4">
        <w:rPr>
          <w:rFonts w:ascii="Times New Roman" w:hAnsi="Times New Roman" w:cs="Times New Roman"/>
          <w:sz w:val="24"/>
          <w:szCs w:val="24"/>
          <w:lang w:val="sr-Cyrl-RS"/>
        </w:rPr>
        <w:t>врши се на Обрасцу пријаве који је доступан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1890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интернет презентацији Службе за управљање кадровима 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Pr="00F45FAB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www.suk.gov.rs</w:t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355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4D0" w:rsidRPr="00EE283F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Министарства финансија – </w:t>
      </w:r>
      <w:r w:rsidR="00C404D0" w:rsidRPr="00423C57">
        <w:rPr>
          <w:rFonts w:ascii="Times New Roman" w:hAnsi="Times New Roman" w:cs="Times New Roman"/>
          <w:sz w:val="24"/>
          <w:szCs w:val="24"/>
          <w:lang w:val="sr-Cyrl-RS"/>
        </w:rPr>
        <w:t>Управе за трезор (www.trezor.gov.rs) или у штампаној верзији на писарници Министарства финансија – Управе за трезор, Поп Лукина 7-9, 11000 Београд.</w:t>
      </w:r>
    </w:p>
    <w:p w14:paraId="2F9876C6" w14:textId="3FC12E7F" w:rsidR="00A119FE" w:rsidRPr="00C404D0" w:rsidRDefault="00A119FE" w:rsidP="00C40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04D0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07114FB1" w14:textId="64A338C4" w:rsidR="00A119FE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64C597A2" w14:textId="77777777" w:rsidR="000F6EF4" w:rsidRDefault="000F6EF4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EB556B9" w14:textId="77777777" w:rsidR="000F6EF4" w:rsidRPr="00387658" w:rsidRDefault="000F6EF4" w:rsidP="000F6EF4">
      <w:pPr>
        <w:shd w:val="clear" w:color="auto" w:fill="FFFFFF"/>
        <w:jc w:val="both"/>
        <w:textAlignment w:val="baseline"/>
        <w:rPr>
          <w:color w:val="4472C4" w:themeColor="accent1"/>
          <w:lang w:val="sr-Cyrl-RS"/>
        </w:rPr>
      </w:pPr>
      <w:r w:rsidRPr="00387658">
        <w:rPr>
          <w:color w:val="000000" w:themeColor="text1"/>
          <w:lang w:val="sr-Cyrl-CS"/>
        </w:rPr>
        <w:t xml:space="preserve">Пример правилно попуњеног обрасца пријаве доступан је на блогу Службе за управљање кадровима </w:t>
      </w:r>
      <w:r w:rsidRPr="00387658">
        <w:rPr>
          <w:color w:val="4472C4" w:themeColor="accent1"/>
          <w:lang w:val="sr-Cyrl-CS"/>
        </w:rPr>
        <w:t>(</w:t>
      </w:r>
      <w:hyperlink r:id="rId9" w:history="1">
        <w:r w:rsidRPr="00387658">
          <w:rPr>
            <w:rStyle w:val="Hyperlink"/>
            <w:lang w:val="sr-Cyrl-CS"/>
          </w:rPr>
          <w:t>https://kutak.suk.gov.rs/vodic-za-kandidate</w:t>
        </w:r>
      </w:hyperlink>
      <w:r w:rsidRPr="00387658">
        <w:rPr>
          <w:color w:val="4472C4" w:themeColor="accent1"/>
          <w:lang w:val="sr-Cyrl-CS"/>
        </w:rPr>
        <w:t xml:space="preserve">) </w:t>
      </w:r>
      <w:r w:rsidRPr="00387658">
        <w:rPr>
          <w:color w:val="000000" w:themeColor="text1"/>
          <w:lang w:val="sr-Cyrl-CS"/>
        </w:rPr>
        <w:t>у одељку ,,Образац пријаве''.</w:t>
      </w:r>
    </w:p>
    <w:p w14:paraId="3E2AF0E6" w14:textId="77777777" w:rsidR="00A119FE" w:rsidRPr="004D107E" w:rsidRDefault="00A119FE" w:rsidP="00A119F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106878DB" w14:textId="5653847D" w:rsidR="00A119FE" w:rsidRPr="004D107E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b/>
          <w:lang w:val="en-US"/>
        </w:rPr>
        <w:t>X</w:t>
      </w:r>
      <w:r w:rsidR="00D43CD8">
        <w:rPr>
          <w:rFonts w:eastAsiaTheme="minorHAnsi"/>
          <w:b/>
          <w:lang w:val="en-US"/>
        </w:rPr>
        <w:t>I</w:t>
      </w:r>
      <w:r>
        <w:rPr>
          <w:rFonts w:eastAsiaTheme="minorHAnsi"/>
          <w:b/>
        </w:rPr>
        <w:t xml:space="preserve"> </w:t>
      </w:r>
      <w:r w:rsidRPr="004D107E">
        <w:rPr>
          <w:rFonts w:eastAsiaTheme="minorHAnsi"/>
          <w:b/>
          <w:lang w:val="sr-Cyrl-RS"/>
        </w:rPr>
        <w:t xml:space="preserve">Докази које прилажу кандидати </w:t>
      </w:r>
      <w:r w:rsidRPr="004D107E">
        <w:rPr>
          <w:rFonts w:eastAsiaTheme="minorHAnsi"/>
          <w:lang w:val="sr-Cyrl-RS"/>
        </w:rPr>
        <w:t>који су успешно прошли фаз</w:t>
      </w:r>
      <w:r w:rsidR="00BF51E8"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lastRenderedPageBreak/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кандидати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положеним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уместо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подносе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CS"/>
        </w:rPr>
        <w:t>)</w:t>
      </w:r>
      <w:r w:rsidRPr="001A6C88">
        <w:rPr>
          <w:rFonts w:eastAsiaTheme="minorHAnsi"/>
          <w:lang w:val="en-US"/>
        </w:rPr>
        <w:t>;</w:t>
      </w:r>
      <w:r w:rsidRPr="001A6C88">
        <w:rPr>
          <w:rFonts w:eastAsiaTheme="minorHAnsi"/>
          <w:lang w:val="sr-Cyrl-R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>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47698EA4" w14:textId="77777777" w:rsidR="00A119FE" w:rsidRPr="001A6C88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791F375" w14:textId="77777777" w:rsidR="00A119FE" w:rsidRPr="004D107E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7535AD16" w14:textId="77777777" w:rsidR="00A119FE" w:rsidRPr="004D107E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273E202D" w14:textId="0239AF24" w:rsidR="00A119FE" w:rsidRPr="00C404D0" w:rsidRDefault="00A119FE" w:rsidP="00A119FE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4D107E">
        <w:rPr>
          <w:rFonts w:eastAsiaTheme="minorHAnsi"/>
          <w:lang w:val="sr-Cyrl-RS"/>
        </w:rPr>
        <w:t>Документ</w:t>
      </w:r>
      <w:r w:rsidRPr="004D107E">
        <w:rPr>
          <w:rFonts w:eastAsiaTheme="minorHAnsi"/>
          <w:lang w:val="sr-Latn-CS"/>
        </w:rPr>
        <w:t>a</w:t>
      </w:r>
      <w:r w:rsidRPr="004D107E">
        <w:rPr>
          <w:rFonts w:eastAsiaTheme="minorHAnsi"/>
          <w:lang w:val="sr-Cyrl-RS"/>
        </w:rPr>
        <w:t xml:space="preserve"> о чињеницама о којима се води службена евиденција </w:t>
      </w:r>
      <w:r w:rsidRPr="004D107E">
        <w:rPr>
          <w:rFonts w:eastAsiaTheme="minorHAnsi"/>
          <w:lang w:val="sr-Cyrl-CS"/>
        </w:rPr>
        <w:t>су:</w:t>
      </w:r>
      <w:r w:rsidRPr="004D107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односно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уверење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="00C404D0">
        <w:rPr>
          <w:rFonts w:eastAsiaTheme="minorHAnsi"/>
          <w:lang w:val="sr-Cyrl-CS"/>
        </w:rPr>
        <w:t>.</w:t>
      </w:r>
    </w:p>
    <w:p w14:paraId="15652981" w14:textId="77777777" w:rsidR="00A119FE" w:rsidRPr="00AE27D8" w:rsidRDefault="00A119FE" w:rsidP="00A119FE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4F5F475" w14:textId="77777777" w:rsidR="00A119FE" w:rsidRPr="00AE27D8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4AB007FE" w14:textId="77777777" w:rsidR="00A119FE" w:rsidRPr="00AE27D8" w:rsidRDefault="00A119FE" w:rsidP="00A119FE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5E2F6CCB" w14:textId="20127B4D" w:rsidR="00A119FE" w:rsidRPr="00AE27D8" w:rsidRDefault="00A119FE" w:rsidP="00A119F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b/>
          <w:lang w:val="en-US"/>
        </w:rPr>
        <w:t>XI</w:t>
      </w:r>
      <w:r w:rsidR="00D43CD8"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Рок за подношење доказа:</w:t>
      </w:r>
      <w:r w:rsidRPr="00AE27D8">
        <w:rPr>
          <w:rFonts w:eastAsiaTheme="minorHAnsi"/>
          <w:lang w:val="sr-Cyrl-RS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2684FF6" w14:textId="77777777" w:rsidR="000F6EF4" w:rsidRPr="00960361" w:rsidRDefault="00A119FE" w:rsidP="000F6EF4">
      <w:pPr>
        <w:tabs>
          <w:tab w:val="left" w:pos="1255"/>
          <w:tab w:val="left" w:pos="8174"/>
        </w:tabs>
        <w:jc w:val="both"/>
        <w:rPr>
          <w:shd w:val="clear" w:color="auto" w:fill="FFFFFF"/>
          <w:lang w:val="sr-Cyrl-RS"/>
        </w:rPr>
      </w:pPr>
      <w:r w:rsidRPr="00AE27D8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 w:rsidR="000F6EF4" w:rsidRPr="00EE283F">
        <w:rPr>
          <w:rFonts w:eastAsiaTheme="minorHAnsi"/>
          <w:lang w:val="sr-Cyrl-RS"/>
        </w:rPr>
        <w:t>Докази се достављају на адресу Министарства финансија – Управе за трезор</w:t>
      </w:r>
      <w:r w:rsidR="000F6EF4" w:rsidRPr="00360768">
        <w:rPr>
          <w:shd w:val="clear" w:color="auto" w:fill="FFFFFF"/>
          <w:lang w:val="sr-Cyrl-RS"/>
        </w:rPr>
        <w:t>, Поп Лукина 7-9, Београд.</w:t>
      </w:r>
    </w:p>
    <w:p w14:paraId="2794347E" w14:textId="76D02FE9" w:rsidR="00A119FE" w:rsidRPr="00AE27D8" w:rsidRDefault="00A119FE" w:rsidP="00A119FE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</w:p>
    <w:p w14:paraId="13FE938B" w14:textId="286EF1D2" w:rsidR="00BF51E8" w:rsidRPr="00AE27D8" w:rsidRDefault="00A119FE" w:rsidP="00A119FE">
      <w:pPr>
        <w:tabs>
          <w:tab w:val="left" w:pos="9720"/>
        </w:tabs>
        <w:jc w:val="both"/>
        <w:rPr>
          <w:rFonts w:eastAsiaTheme="minorHAnsi"/>
          <w:b/>
          <w:lang w:val="sr-Cyrl-RS"/>
        </w:rPr>
      </w:pPr>
      <w:r w:rsidRPr="00AE27D8">
        <w:rPr>
          <w:rFonts w:eastAsiaTheme="minorHAnsi"/>
          <w:b/>
          <w:lang w:val="en-US"/>
        </w:rPr>
        <w:t>XII</w:t>
      </w:r>
      <w:r w:rsidR="00D43CD8"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71F520D2" w14:textId="3AD7F340" w:rsidR="00A119FE" w:rsidRDefault="00A119FE" w:rsidP="00A119FE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AE27D8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0F6EF4">
        <w:rPr>
          <w:rFonts w:eastAsiaTheme="minorHAnsi"/>
          <w:lang w:val="sr-Cyrl-RS"/>
        </w:rPr>
        <w:t>9</w:t>
      </w:r>
      <w:r w:rsidRPr="00AE27D8">
        <w:rPr>
          <w:rFonts w:eastAsiaTheme="minorHAnsi"/>
          <w:lang w:val="sr-Cyrl-RS"/>
        </w:rPr>
        <w:t xml:space="preserve">. </w:t>
      </w:r>
      <w:r w:rsidR="000F6EF4">
        <w:rPr>
          <w:rFonts w:eastAsiaTheme="minorHAnsi"/>
          <w:lang w:val="sr-Cyrl-RS"/>
        </w:rPr>
        <w:t>фебруара</w:t>
      </w:r>
      <w:r w:rsidRPr="00AE27D8">
        <w:rPr>
          <w:rFonts w:eastAsiaTheme="minorHAnsi"/>
          <w:lang w:val="sr-Cyrl-RS"/>
        </w:rPr>
        <w:t xml:space="preserve"> 202</w:t>
      </w:r>
      <w:r w:rsidR="000F6EF4">
        <w:rPr>
          <w:rFonts w:eastAsiaTheme="minorHAnsi"/>
          <w:lang w:val="sr-Cyrl-RS"/>
        </w:rPr>
        <w:t>3</w:t>
      </w:r>
      <w:r w:rsidRPr="00AE27D8">
        <w:rPr>
          <w:rFonts w:eastAsiaTheme="minorHAnsi"/>
          <w:lang w:val="sr-Cyrl-RS"/>
        </w:rPr>
        <w:t>. године</w:t>
      </w:r>
      <w:r w:rsidR="000F6EF4">
        <w:rPr>
          <w:rFonts w:eastAsiaTheme="minorHAnsi"/>
          <w:lang w:val="sr-Cyrl-RS"/>
        </w:rPr>
        <w:t>.</w:t>
      </w:r>
    </w:p>
    <w:p w14:paraId="63F91199" w14:textId="77777777" w:rsidR="00A119FE" w:rsidRDefault="00A119FE" w:rsidP="00A119FE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2112F4A6" w14:textId="77777777" w:rsidR="000F6EF4" w:rsidRDefault="00A119FE" w:rsidP="00A119FE">
      <w:pPr>
        <w:jc w:val="both"/>
        <w:rPr>
          <w:rFonts w:ascii="Roboto" w:hAnsi="Roboto"/>
          <w:shd w:val="clear" w:color="auto" w:fill="FFFFFF"/>
          <w:lang w:val="sr-Cyrl-RS"/>
        </w:rPr>
      </w:pPr>
      <w:r w:rsidRPr="0096213A">
        <w:rPr>
          <w:lang w:val="ru-RU"/>
        </w:rPr>
        <w:t xml:space="preserve">Провера посебних функционалних </w:t>
      </w:r>
      <w:r>
        <w:rPr>
          <w:lang w:val="ru-RU"/>
        </w:rPr>
        <w:t>компетенција</w:t>
      </w:r>
      <w:r w:rsidR="000F6EF4">
        <w:rPr>
          <w:lang w:val="ru-RU"/>
        </w:rPr>
        <w:t xml:space="preserve"> и </w:t>
      </w:r>
      <w:r>
        <w:rPr>
          <w:lang w:val="ru-RU"/>
        </w:rPr>
        <w:t xml:space="preserve">провера понашајних </w:t>
      </w:r>
      <w:r w:rsidRPr="0096213A">
        <w:rPr>
          <w:lang w:val="ru-RU"/>
        </w:rPr>
        <w:t>компетенција</w:t>
      </w:r>
      <w:r w:rsidRPr="00DE4C07">
        <w:t xml:space="preserve"> </w:t>
      </w:r>
      <w:r w:rsidRPr="00DE4C07">
        <w:rPr>
          <w:lang w:val="ru-RU"/>
        </w:rPr>
        <w:t>обави</w:t>
      </w:r>
      <w:r>
        <w:rPr>
          <w:lang w:val="ru-RU"/>
        </w:rPr>
        <w:t>ће се</w:t>
      </w:r>
      <w:r w:rsidRPr="00DE4C07">
        <w:rPr>
          <w:lang w:val="ru-RU"/>
        </w:rPr>
        <w:t xml:space="preserve"> у Служб</w:t>
      </w:r>
      <w:r w:rsidR="000F6EF4">
        <w:rPr>
          <w:lang w:val="ru-RU"/>
        </w:rPr>
        <w:t>и</w:t>
      </w:r>
      <w:r w:rsidRPr="00DE4C07">
        <w:rPr>
          <w:lang w:val="ru-RU"/>
        </w:rPr>
        <w:t xml:space="preserve"> за управљање кадровима, </w:t>
      </w:r>
      <w:r w:rsidR="000F6EF4" w:rsidRPr="000F6EF4">
        <w:rPr>
          <w:shd w:val="clear" w:color="auto" w:fill="FFFFFF"/>
          <w:lang w:val="en-US"/>
        </w:rPr>
        <w:t xml:space="preserve">у </w:t>
      </w:r>
      <w:proofErr w:type="spellStart"/>
      <w:r w:rsidR="000F6EF4" w:rsidRPr="000F6EF4">
        <w:rPr>
          <w:shd w:val="clear" w:color="auto" w:fill="FFFFFF"/>
          <w:lang w:val="en-US"/>
        </w:rPr>
        <w:t>Палати</w:t>
      </w:r>
      <w:proofErr w:type="spellEnd"/>
      <w:r w:rsidR="000F6EF4" w:rsidRPr="000F6EF4">
        <w:rPr>
          <w:shd w:val="clear" w:color="auto" w:fill="FFFFFF"/>
          <w:lang w:val="en-US"/>
        </w:rPr>
        <w:t xml:space="preserve"> </w:t>
      </w:r>
      <w:r w:rsidR="000F6EF4" w:rsidRPr="000F6EF4">
        <w:rPr>
          <w:shd w:val="clear" w:color="auto" w:fill="FFFFFF"/>
          <w:lang w:val="sr-Cyrl-RS"/>
        </w:rPr>
        <w:t>„</w:t>
      </w:r>
      <w:proofErr w:type="spellStart"/>
      <w:r w:rsidR="000F6EF4" w:rsidRPr="000F6EF4">
        <w:rPr>
          <w:shd w:val="clear" w:color="auto" w:fill="FFFFFF"/>
          <w:lang w:val="en-US"/>
        </w:rPr>
        <w:t>Србија</w:t>
      </w:r>
      <w:proofErr w:type="spellEnd"/>
      <w:r w:rsidR="000F6EF4" w:rsidRPr="000F6EF4">
        <w:rPr>
          <w:shd w:val="clear" w:color="auto" w:fill="FFFFFF"/>
          <w:lang w:val="sr-Cyrl-RS"/>
        </w:rPr>
        <w:t>“,</w:t>
      </w:r>
      <w:r w:rsidR="000F6EF4" w:rsidRPr="000F6EF4">
        <w:rPr>
          <w:shd w:val="clear" w:color="auto" w:fill="FFFFFF"/>
          <w:lang w:val="en-US"/>
        </w:rPr>
        <w:t xml:space="preserve"> </w:t>
      </w:r>
      <w:proofErr w:type="spellStart"/>
      <w:r w:rsidR="000F6EF4" w:rsidRPr="000F6EF4">
        <w:rPr>
          <w:shd w:val="clear" w:color="auto" w:fill="FFFFFF"/>
          <w:lang w:val="en-US"/>
        </w:rPr>
        <w:t>Нови</w:t>
      </w:r>
      <w:proofErr w:type="spellEnd"/>
      <w:r w:rsidR="000F6EF4" w:rsidRPr="000F6EF4">
        <w:rPr>
          <w:shd w:val="clear" w:color="auto" w:fill="FFFFFF"/>
          <w:lang w:val="en-US"/>
        </w:rPr>
        <w:t xml:space="preserve"> </w:t>
      </w:r>
      <w:proofErr w:type="spellStart"/>
      <w:r w:rsidR="000F6EF4" w:rsidRPr="000F6EF4">
        <w:rPr>
          <w:shd w:val="clear" w:color="auto" w:fill="FFFFFF"/>
          <w:lang w:val="en-US"/>
        </w:rPr>
        <w:t>Београд</w:t>
      </w:r>
      <w:proofErr w:type="spellEnd"/>
      <w:r w:rsidR="000F6EF4" w:rsidRPr="000F6EF4">
        <w:rPr>
          <w:shd w:val="clear" w:color="auto" w:fill="FFFFFF"/>
          <w:lang w:val="en-US"/>
        </w:rPr>
        <w:t xml:space="preserve">, </w:t>
      </w:r>
      <w:proofErr w:type="spellStart"/>
      <w:r w:rsidR="000F6EF4" w:rsidRPr="000F6EF4">
        <w:rPr>
          <w:shd w:val="clear" w:color="auto" w:fill="FFFFFF"/>
          <w:lang w:val="en-US"/>
        </w:rPr>
        <w:t>Булевар</w:t>
      </w:r>
      <w:proofErr w:type="spellEnd"/>
      <w:r w:rsidR="000F6EF4" w:rsidRPr="000F6EF4">
        <w:rPr>
          <w:shd w:val="clear" w:color="auto" w:fill="FFFFFF"/>
          <w:lang w:val="en-US"/>
        </w:rPr>
        <w:t xml:space="preserve"> </w:t>
      </w:r>
      <w:proofErr w:type="spellStart"/>
      <w:r w:rsidR="000F6EF4" w:rsidRPr="000F6EF4">
        <w:rPr>
          <w:shd w:val="clear" w:color="auto" w:fill="FFFFFF"/>
          <w:lang w:val="en-US"/>
        </w:rPr>
        <w:t>Миха</w:t>
      </w:r>
      <w:proofErr w:type="spellEnd"/>
      <w:r w:rsidR="000F6EF4">
        <w:rPr>
          <w:shd w:val="clear" w:color="auto" w:fill="FFFFFF"/>
          <w:lang w:val="sr-Cyrl-CS"/>
        </w:rPr>
        <w:t>ј</w:t>
      </w:r>
      <w:proofErr w:type="spellStart"/>
      <w:r w:rsidR="000F6EF4" w:rsidRPr="000F6EF4">
        <w:rPr>
          <w:shd w:val="clear" w:color="auto" w:fill="FFFFFF"/>
          <w:lang w:val="en-US"/>
        </w:rPr>
        <w:t>ла</w:t>
      </w:r>
      <w:proofErr w:type="spellEnd"/>
      <w:r w:rsidR="000F6EF4" w:rsidRPr="000F6EF4">
        <w:rPr>
          <w:shd w:val="clear" w:color="auto" w:fill="FFFFFF"/>
          <w:lang w:val="en-US"/>
        </w:rPr>
        <w:t xml:space="preserve"> </w:t>
      </w:r>
      <w:proofErr w:type="spellStart"/>
      <w:r w:rsidR="000F6EF4" w:rsidRPr="000F6EF4">
        <w:rPr>
          <w:shd w:val="clear" w:color="auto" w:fill="FFFFFF"/>
          <w:lang w:val="en-US"/>
        </w:rPr>
        <w:t>Пупина</w:t>
      </w:r>
      <w:proofErr w:type="spellEnd"/>
      <w:r w:rsidR="000F6EF4" w:rsidRPr="000F6EF4">
        <w:rPr>
          <w:shd w:val="clear" w:color="auto" w:fill="FFFFFF"/>
          <w:lang w:val="en-US"/>
        </w:rPr>
        <w:t xml:space="preserve"> 2 (</w:t>
      </w:r>
      <w:proofErr w:type="spellStart"/>
      <w:r w:rsidR="000F6EF4" w:rsidRPr="000F6EF4">
        <w:rPr>
          <w:shd w:val="clear" w:color="auto" w:fill="FFFFFF"/>
          <w:lang w:val="en-US"/>
        </w:rPr>
        <w:t>источно</w:t>
      </w:r>
      <w:proofErr w:type="spellEnd"/>
      <w:r w:rsidR="000F6EF4" w:rsidRPr="000F6EF4">
        <w:rPr>
          <w:shd w:val="clear" w:color="auto" w:fill="FFFFFF"/>
          <w:lang w:val="en-US"/>
        </w:rPr>
        <w:t xml:space="preserve"> </w:t>
      </w:r>
      <w:proofErr w:type="spellStart"/>
      <w:r w:rsidR="000F6EF4" w:rsidRPr="000F6EF4">
        <w:rPr>
          <w:shd w:val="clear" w:color="auto" w:fill="FFFFFF"/>
          <w:lang w:val="en-US"/>
        </w:rPr>
        <w:t>крило</w:t>
      </w:r>
      <w:proofErr w:type="spellEnd"/>
      <w:r w:rsidR="000F6EF4" w:rsidRPr="000F6EF4">
        <w:rPr>
          <w:shd w:val="clear" w:color="auto" w:fill="FFFFFF"/>
          <w:lang w:val="en-US"/>
        </w:rPr>
        <w:t>)</w:t>
      </w:r>
      <w:r w:rsidR="000F6EF4" w:rsidRPr="000F6EF4">
        <w:rPr>
          <w:shd w:val="clear" w:color="auto" w:fill="FFFFFF"/>
          <w:lang w:val="sr-Cyrl-RS"/>
        </w:rPr>
        <w:t>.</w:t>
      </w:r>
      <w:r w:rsidR="000F6EF4">
        <w:rPr>
          <w:rFonts w:ascii="Roboto" w:hAnsi="Roboto"/>
          <w:shd w:val="clear" w:color="auto" w:fill="FFFFFF"/>
          <w:lang w:val="sr-Cyrl-RS"/>
        </w:rPr>
        <w:t xml:space="preserve"> </w:t>
      </w:r>
    </w:p>
    <w:p w14:paraId="70486382" w14:textId="0296BB3A" w:rsidR="000F6EF4" w:rsidRPr="00FD242C" w:rsidRDefault="000F6EF4" w:rsidP="00A119FE">
      <w:pPr>
        <w:jc w:val="both"/>
        <w:rPr>
          <w:lang w:val="en-US"/>
        </w:rPr>
      </w:pPr>
      <w:r>
        <w:rPr>
          <w:lang w:val="sr-Cyrl-RS"/>
        </w:rPr>
        <w:t>Интервју са Конкурсном комисијом обавиће се у Министарству финансија - Управи за трезор, Поп Лукина 7-9, Београд.</w:t>
      </w:r>
    </w:p>
    <w:p w14:paraId="56349FBB" w14:textId="77777777" w:rsidR="00A119FE" w:rsidRPr="005421DC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75E924CE" w14:textId="77777777" w:rsidR="00B53618" w:rsidRPr="00EE283F" w:rsidRDefault="00B53618" w:rsidP="00B53618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EE283F">
        <w:rPr>
          <w:rFonts w:eastAsiaTheme="minorHAnsi"/>
          <w:shd w:val="clear" w:color="auto" w:fill="FFFFFF"/>
          <w:lang w:val="sr-Cyrl-CS"/>
        </w:rPr>
        <w:t>Кандидати</w:t>
      </w:r>
      <w:r w:rsidRPr="00EE283F">
        <w:rPr>
          <w:rFonts w:eastAsiaTheme="minorHAnsi"/>
          <w:lang w:val="sr-Cyrl-RS"/>
        </w:rPr>
        <w:t xml:space="preserve"> ће о датуму, месту и времену сваке фазе изборног поступка бити обавештени на контакте (бројеве телефона или електронске адресе), које наведу у својим </w:t>
      </w:r>
      <w:r w:rsidRPr="00EE283F">
        <w:rPr>
          <w:rFonts w:eastAsiaTheme="minorHAnsi"/>
          <w:lang w:val="sr-Cyrl-CS"/>
        </w:rPr>
        <w:t xml:space="preserve">обрасцима </w:t>
      </w:r>
      <w:r w:rsidRPr="00EE283F">
        <w:rPr>
          <w:rFonts w:eastAsiaTheme="minorHAnsi"/>
          <w:lang w:val="sr-Cyrl-RS"/>
        </w:rPr>
        <w:t>пријава.</w:t>
      </w:r>
    </w:p>
    <w:p w14:paraId="37CAE9D2" w14:textId="77777777" w:rsidR="00A119FE" w:rsidRPr="00334E1D" w:rsidRDefault="00A119FE" w:rsidP="00A119FE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CS"/>
        </w:rPr>
      </w:pPr>
    </w:p>
    <w:p w14:paraId="7E78F5A0" w14:textId="4F2876A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en-US"/>
        </w:rPr>
        <w:t>X</w:t>
      </w:r>
      <w:r w:rsidR="00D43CD8">
        <w:rPr>
          <w:rFonts w:eastAsiaTheme="minorHAnsi"/>
          <w:b/>
          <w:color w:val="000000" w:themeColor="text1"/>
          <w:lang w:val="en-US"/>
        </w:rPr>
        <w:t>IV</w:t>
      </w:r>
      <w:r w:rsidRPr="00A02069">
        <w:rPr>
          <w:rFonts w:eastAsiaTheme="minorHAnsi"/>
          <w:b/>
          <w:color w:val="000000" w:themeColor="text1"/>
          <w:lang w:val="en-US"/>
        </w:rPr>
        <w:t xml:space="preserve"> </w:t>
      </w:r>
      <w:r w:rsidRPr="00A02069">
        <w:rPr>
          <w:rFonts w:eastAsiaTheme="minorHAnsi"/>
          <w:b/>
          <w:color w:val="000000" w:themeColor="text1"/>
          <w:lang w:val="sr-Cyrl-RS"/>
        </w:rPr>
        <w:t>Државни службеници који имају право да учествују на интерном конкурсу:</w:t>
      </w:r>
    </w:p>
    <w:p w14:paraId="01740140" w14:textId="7777777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A02069">
        <w:rPr>
          <w:rFonts w:eastAsiaTheme="minorHAnsi"/>
          <w:color w:val="000000" w:themeColor="text1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5A60AD1F" w14:textId="7777777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49DE52EE" w14:textId="7777777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sr-Cyrl-RS"/>
        </w:rPr>
        <w:lastRenderedPageBreak/>
        <w:t>Напоменe:</w:t>
      </w:r>
    </w:p>
    <w:p w14:paraId="71206381" w14:textId="7777777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A02069">
        <w:rPr>
          <w:rFonts w:eastAsiaTheme="minorHAnsi"/>
          <w:color w:val="000000" w:themeColor="text1"/>
          <w:lang w:val="sr-Cyrl-RS"/>
        </w:rPr>
        <w:t>Неблаговремене, недопуштене, неразумљиве или непотпуне пријаве биће одбачене.</w:t>
      </w:r>
    </w:p>
    <w:p w14:paraId="02962D0D" w14:textId="6C79A1D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813D8A">
        <w:rPr>
          <w:rFonts w:eastAsiaTheme="minorHAnsi"/>
          <w:color w:val="000000" w:themeColor="text1"/>
          <w:lang w:val="sr-Cyrl-RS"/>
        </w:rPr>
        <w:t>Интерни конкурс спроводи Конкурсна комисија коју је именова</w:t>
      </w:r>
      <w:r>
        <w:rPr>
          <w:rFonts w:eastAsiaTheme="minorHAnsi"/>
          <w:color w:val="000000" w:themeColor="text1"/>
          <w:lang w:val="sr-Cyrl-RS"/>
        </w:rPr>
        <w:t>о</w:t>
      </w:r>
      <w:r w:rsidRPr="00813D8A">
        <w:rPr>
          <w:rFonts w:eastAsiaTheme="minorHAnsi"/>
          <w:color w:val="000000" w:themeColor="text1"/>
          <w:lang w:val="sr-Cyrl-RS"/>
        </w:rPr>
        <w:t xml:space="preserve"> </w:t>
      </w:r>
      <w:r w:rsidR="00B53618">
        <w:rPr>
          <w:rFonts w:eastAsiaTheme="minorHAnsi"/>
          <w:color w:val="000000" w:themeColor="text1"/>
          <w:lang w:val="sr-Cyrl-RS"/>
        </w:rPr>
        <w:t xml:space="preserve">директор Управе за трезор. </w:t>
      </w:r>
      <w:r w:rsidRPr="00A02069">
        <w:rPr>
          <w:rFonts w:eastAsiaTheme="minorHAnsi"/>
          <w:color w:val="000000" w:themeColor="text1"/>
          <w:lang w:val="sr-Cyrl-RS"/>
        </w:rPr>
        <w:t>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</w:t>
      </w:r>
      <w:r>
        <w:rPr>
          <w:rFonts w:eastAsiaTheme="minorHAnsi"/>
          <w:color w:val="000000" w:themeColor="text1"/>
          <w:lang w:val="sr-Cyrl-RS"/>
        </w:rPr>
        <w:t xml:space="preserve"> </w:t>
      </w:r>
      <w:r w:rsidR="00B53618">
        <w:rPr>
          <w:rFonts w:eastAsiaTheme="minorHAnsi"/>
          <w:color w:val="000000" w:themeColor="text1"/>
          <w:lang w:val="sr-Cyrl-RS"/>
        </w:rPr>
        <w:t>финансија – Управе за трезор.</w:t>
      </w:r>
    </w:p>
    <w:p w14:paraId="564AEF76" w14:textId="77777777" w:rsidR="00A119FE" w:rsidRPr="00A02069" w:rsidRDefault="00A119FE" w:rsidP="00A119FE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4C7EF71E" w14:textId="4F23C82E" w:rsidR="00A119FE" w:rsidRDefault="00A119FE" w:rsidP="00C8284A">
      <w:pPr>
        <w:jc w:val="both"/>
        <w:rPr>
          <w:color w:val="000000" w:themeColor="text1"/>
          <w:shd w:val="clear" w:color="auto" w:fill="FFFFFF"/>
        </w:rPr>
      </w:pPr>
      <w:proofErr w:type="spellStart"/>
      <w:r w:rsidRPr="00A02069">
        <w:rPr>
          <w:color w:val="000000" w:themeColor="text1"/>
          <w:shd w:val="clear" w:color="auto" w:fill="FFFFFF"/>
        </w:rPr>
        <w:t>Сви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изрази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појмови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именице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придеви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A02069">
        <w:rPr>
          <w:color w:val="000000" w:themeColor="text1"/>
          <w:shd w:val="clear" w:color="auto" w:fill="FFFFFF"/>
        </w:rPr>
        <w:t>глаголи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A02069">
        <w:rPr>
          <w:color w:val="000000" w:themeColor="text1"/>
          <w:shd w:val="clear" w:color="auto" w:fill="FFFFFF"/>
        </w:rPr>
        <w:t>овом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огласу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који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су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употребљени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у </w:t>
      </w:r>
      <w:proofErr w:type="spellStart"/>
      <w:r w:rsidRPr="00A02069">
        <w:rPr>
          <w:color w:val="000000" w:themeColor="text1"/>
          <w:shd w:val="clear" w:color="auto" w:fill="FFFFFF"/>
        </w:rPr>
        <w:t>мушком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граматичком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роду</w:t>
      </w:r>
      <w:proofErr w:type="spellEnd"/>
      <w:r w:rsidRPr="00A02069">
        <w:rPr>
          <w:color w:val="000000" w:themeColor="text1"/>
          <w:shd w:val="clear" w:color="auto" w:fill="FFFFFF"/>
        </w:rPr>
        <w:t xml:space="preserve">, </w:t>
      </w:r>
      <w:proofErr w:type="spellStart"/>
      <w:r w:rsidRPr="00A02069">
        <w:rPr>
          <w:color w:val="000000" w:themeColor="text1"/>
          <w:shd w:val="clear" w:color="auto" w:fill="FFFFFF"/>
        </w:rPr>
        <w:t>односе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се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без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дискриминације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и </w:t>
      </w:r>
      <w:proofErr w:type="spellStart"/>
      <w:r w:rsidRPr="00A02069">
        <w:rPr>
          <w:color w:val="000000" w:themeColor="text1"/>
          <w:shd w:val="clear" w:color="auto" w:fill="FFFFFF"/>
        </w:rPr>
        <w:t>на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особе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женског</w:t>
      </w:r>
      <w:proofErr w:type="spellEnd"/>
      <w:r w:rsidRPr="00A02069">
        <w:rPr>
          <w:color w:val="000000" w:themeColor="text1"/>
          <w:shd w:val="clear" w:color="auto" w:fill="FFFFFF"/>
        </w:rPr>
        <w:t xml:space="preserve"> </w:t>
      </w:r>
      <w:proofErr w:type="spellStart"/>
      <w:r w:rsidRPr="00A02069">
        <w:rPr>
          <w:color w:val="000000" w:themeColor="text1"/>
          <w:shd w:val="clear" w:color="auto" w:fill="FFFFFF"/>
        </w:rPr>
        <w:t>пола</w:t>
      </w:r>
      <w:proofErr w:type="spellEnd"/>
      <w:r w:rsidRPr="00A02069">
        <w:rPr>
          <w:color w:val="000000" w:themeColor="text1"/>
          <w:shd w:val="clear" w:color="auto" w:fill="FFFFFF"/>
        </w:rPr>
        <w:t>.</w:t>
      </w:r>
    </w:p>
    <w:p w14:paraId="2AC35BC3" w14:textId="77777777" w:rsidR="00192D92" w:rsidRPr="00C8284A" w:rsidRDefault="00192D92" w:rsidP="00C8284A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3DDB0A12" w14:textId="77777777" w:rsidR="00A119FE" w:rsidRPr="009A7F9D" w:rsidRDefault="00A119FE" w:rsidP="00A119FE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171E3C05" w14:textId="77777777" w:rsidR="00A119FE" w:rsidRPr="009A7F9D" w:rsidRDefault="00A119FE" w:rsidP="00A119FE">
      <w:pPr>
        <w:tabs>
          <w:tab w:val="left" w:pos="6645"/>
        </w:tabs>
        <w:jc w:val="both"/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Pr="009A7F9D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9A7F9D">
        <w:rPr>
          <w:lang w:val="sr-Cyrl-CS"/>
        </w:rPr>
        <w:t xml:space="preserve">  </w:t>
      </w:r>
      <w:r w:rsidRPr="009A7F9D">
        <w:rPr>
          <w:lang w:val="en-US"/>
        </w:rPr>
        <w:t xml:space="preserve">     </w:t>
      </w:r>
      <w:r w:rsidRPr="009A7F9D">
        <w:rPr>
          <w:lang w:val="sr-Cyrl-CS"/>
        </w:rPr>
        <w:t xml:space="preserve"> </w:t>
      </w:r>
      <w:r w:rsidRPr="009A7F9D">
        <w:rPr>
          <w:lang w:val="en-US"/>
        </w:rPr>
        <w:t>Д И Р Е К Т О Р</w:t>
      </w:r>
    </w:p>
    <w:p w14:paraId="4FCAA92A" w14:textId="77777777" w:rsidR="00192D92" w:rsidRDefault="00192D92" w:rsidP="00A119FE">
      <w:pPr>
        <w:tabs>
          <w:tab w:val="left" w:pos="664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</w:p>
    <w:p w14:paraId="2A32DC23" w14:textId="175C0C2B" w:rsidR="00A119FE" w:rsidRPr="009A7F9D" w:rsidRDefault="00192D92" w:rsidP="00A119FE">
      <w:pPr>
        <w:tabs>
          <w:tab w:val="left" w:pos="664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r w:rsidR="00A119FE" w:rsidRPr="009A7F9D">
        <w:rPr>
          <w:lang w:val="sr-Cyrl-CS"/>
        </w:rPr>
        <w:t>др Данило Рончевић</w:t>
      </w:r>
    </w:p>
    <w:p w14:paraId="7C33F078" w14:textId="0F831E93" w:rsidR="00A119FE" w:rsidRPr="009A7F9D" w:rsidRDefault="00A119FE" w:rsidP="00A119FE">
      <w:pPr>
        <w:jc w:val="both"/>
        <w:rPr>
          <w:color w:val="FF0000"/>
        </w:rPr>
      </w:pPr>
      <w:r>
        <w:rPr>
          <w:color w:val="FF0000"/>
        </w:rPr>
        <w:t xml:space="preserve">  </w:t>
      </w:r>
    </w:p>
    <w:p w14:paraId="6F9D2FEA" w14:textId="77777777" w:rsidR="00A119FE" w:rsidRPr="009A7F9D" w:rsidRDefault="00A119FE" w:rsidP="00A119FE">
      <w:pPr>
        <w:jc w:val="both"/>
        <w:rPr>
          <w:color w:val="FF0000"/>
        </w:rPr>
      </w:pPr>
    </w:p>
    <w:p w14:paraId="7C441BD1" w14:textId="77777777" w:rsidR="00A119FE" w:rsidRPr="009A7F9D" w:rsidRDefault="00A119FE" w:rsidP="00A119FE">
      <w:pPr>
        <w:jc w:val="both"/>
      </w:pPr>
    </w:p>
    <w:p w14:paraId="5BEC0BD9" w14:textId="77777777" w:rsidR="00A119FE" w:rsidRDefault="00A119FE" w:rsidP="00A119FE">
      <w:pPr>
        <w:jc w:val="both"/>
      </w:pPr>
    </w:p>
    <w:p w14:paraId="098F6578" w14:textId="77777777" w:rsidR="00A119FE" w:rsidRDefault="00A119FE" w:rsidP="00A119FE">
      <w:pPr>
        <w:jc w:val="both"/>
      </w:pPr>
    </w:p>
    <w:p w14:paraId="5D3453B4" w14:textId="77777777" w:rsidR="00A119FE" w:rsidRDefault="00A119FE" w:rsidP="00A119FE">
      <w:pPr>
        <w:jc w:val="both"/>
      </w:pPr>
    </w:p>
    <w:p w14:paraId="3B7C198D" w14:textId="77777777" w:rsidR="00A119FE" w:rsidRDefault="00A119FE" w:rsidP="00A119FE">
      <w:pPr>
        <w:jc w:val="both"/>
      </w:pPr>
    </w:p>
    <w:p w14:paraId="22ED050D" w14:textId="77777777" w:rsidR="00A119FE" w:rsidRDefault="00A119FE" w:rsidP="00A119FE">
      <w:pPr>
        <w:jc w:val="both"/>
      </w:pPr>
    </w:p>
    <w:p w14:paraId="79E77A7E" w14:textId="77777777" w:rsidR="00A119FE" w:rsidRDefault="00A119FE" w:rsidP="00A119FE">
      <w:pPr>
        <w:jc w:val="both"/>
      </w:pPr>
    </w:p>
    <w:p w14:paraId="40EB67BF" w14:textId="77777777" w:rsidR="00F9231D" w:rsidRDefault="00F9231D"/>
    <w:sectPr w:rsidR="00F9231D" w:rsidSect="00192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5" w:right="964" w:bottom="156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6B49" w14:textId="77777777" w:rsidR="00C00813" w:rsidRDefault="00C00813">
      <w:r>
        <w:separator/>
      </w:r>
    </w:p>
  </w:endnote>
  <w:endnote w:type="continuationSeparator" w:id="0">
    <w:p w14:paraId="655932E7" w14:textId="77777777" w:rsidR="00C00813" w:rsidRDefault="00C0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F006" w14:textId="77777777" w:rsidR="006130CD" w:rsidRDefault="00C00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4F58" w14:textId="77777777" w:rsidR="006130CD" w:rsidRDefault="00D43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DAF9F" w14:textId="77777777" w:rsidR="006130CD" w:rsidRDefault="00C00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ABC1" w14:textId="77777777" w:rsidR="006130CD" w:rsidRDefault="00C00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E731" w14:textId="77777777" w:rsidR="00C00813" w:rsidRDefault="00C00813">
      <w:r>
        <w:separator/>
      </w:r>
    </w:p>
  </w:footnote>
  <w:footnote w:type="continuationSeparator" w:id="0">
    <w:p w14:paraId="3B4261DD" w14:textId="77777777" w:rsidR="00C00813" w:rsidRDefault="00C0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F042" w14:textId="77777777" w:rsidR="006130CD" w:rsidRDefault="00C00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E383" w14:textId="77777777" w:rsidR="006130CD" w:rsidRDefault="00C00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D1A5" w14:textId="77777777" w:rsidR="006130CD" w:rsidRDefault="00C00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58"/>
    <w:multiLevelType w:val="hybridMultilevel"/>
    <w:tmpl w:val="8740459C"/>
    <w:lvl w:ilvl="0" w:tplc="60BC8AC0">
      <w:start w:val="2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1F8F73A4"/>
    <w:multiLevelType w:val="hybridMultilevel"/>
    <w:tmpl w:val="58146A26"/>
    <w:lvl w:ilvl="0" w:tplc="B5CC0844">
      <w:start w:val="2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b/>
      </w:rPr>
    </w:lvl>
    <w:lvl w:ilvl="1" w:tplc="0C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327E38A0"/>
    <w:multiLevelType w:val="hybridMultilevel"/>
    <w:tmpl w:val="EC4EFA9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FE"/>
    <w:rsid w:val="000F6EF4"/>
    <w:rsid w:val="00192D92"/>
    <w:rsid w:val="00353F3A"/>
    <w:rsid w:val="004C5561"/>
    <w:rsid w:val="00786D4A"/>
    <w:rsid w:val="00A119FE"/>
    <w:rsid w:val="00B53618"/>
    <w:rsid w:val="00BF51E8"/>
    <w:rsid w:val="00C00813"/>
    <w:rsid w:val="00C404D0"/>
    <w:rsid w:val="00C8284A"/>
    <w:rsid w:val="00D43CD8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4EF1D"/>
  <w15:chartTrackingRefBased/>
  <w15:docId w15:val="{205C3B63-2336-4F0A-8CD0-A9D24952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9F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A119FE"/>
    <w:rPr>
      <w:b/>
      <w:bCs/>
    </w:rPr>
  </w:style>
  <w:style w:type="table" w:styleId="TableGrid">
    <w:name w:val="Table Grid"/>
    <w:basedOn w:val="TableNormal"/>
    <w:uiPriority w:val="39"/>
    <w:rsid w:val="00A119F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19FE"/>
    <w:pPr>
      <w:spacing w:after="0" w:line="240" w:lineRule="auto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119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9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1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9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A119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A119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zor.gov.rs/src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vodic-za-kandidat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7</cp:revision>
  <cp:lastPrinted>2023-01-25T13:27:00Z</cp:lastPrinted>
  <dcterms:created xsi:type="dcterms:W3CDTF">2023-01-25T12:47:00Z</dcterms:created>
  <dcterms:modified xsi:type="dcterms:W3CDTF">2023-01-26T08:42:00Z</dcterms:modified>
</cp:coreProperties>
</file>