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06" w:rsidRDefault="007873B0" w:rsidP="004639FE">
      <w:pPr>
        <w:pStyle w:val="ListParagraph"/>
        <w:numPr>
          <w:ilvl w:val="0"/>
          <w:numId w:val="1"/>
        </w:numPr>
        <w:jc w:val="both"/>
      </w:pPr>
      <w:bookmarkStart w:id="0" w:name="_GoBack"/>
      <w:r w:rsidRPr="005271B5">
        <w:rPr>
          <w:rFonts w:ascii="Times New Roman" w:hAnsi="Times New Roman" w:cs="Times New Roman"/>
          <w:lang w:val="sr-Cyrl-RS"/>
        </w:rPr>
        <w:t>Правилник о начину припреме, састављања и подношења финансијских извештаја корисника буџетских средстава организација за обавезно социјално осигурање и буџетских фондова</w:t>
      </w:r>
      <w:r>
        <w:rPr>
          <w:lang w:val="sr-Cyrl-RS"/>
        </w:rPr>
        <w:t xml:space="preserve"> </w:t>
      </w:r>
    </w:p>
    <w:p w:rsidR="007873B0" w:rsidRDefault="004639FE" w:rsidP="004639FE">
      <w:pPr>
        <w:pStyle w:val="ListParagraph"/>
        <w:jc w:val="both"/>
        <w:rPr>
          <w:rStyle w:val="Hyperlink"/>
        </w:rPr>
      </w:pPr>
      <w:hyperlink r:id="rId5" w:history="1">
        <w:r w:rsidR="007554E8" w:rsidRPr="00FE45FF">
          <w:rPr>
            <w:rStyle w:val="Hyperlink"/>
          </w:rPr>
          <w:t>https://pravno-informacioni-sistem.rs/eli/rep/sgrs/ministarstva/pravilnik/2015/18/2/reg</w:t>
        </w:r>
      </w:hyperlink>
    </w:p>
    <w:p w:rsidR="00E35C06" w:rsidRDefault="00E35C06" w:rsidP="004639FE">
      <w:pPr>
        <w:pStyle w:val="ListParagraph"/>
        <w:jc w:val="both"/>
      </w:pPr>
    </w:p>
    <w:p w:rsidR="00E35C06" w:rsidRPr="00E35C06" w:rsidRDefault="007873B0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 xml:space="preserve">Правилник о условима и начину вођења рачуна за уплату јавних прихода и распоред средстава са тих </w:t>
      </w:r>
      <w:r w:rsidR="00AE749D" w:rsidRPr="005271B5">
        <w:rPr>
          <w:rFonts w:ascii="Times New Roman" w:hAnsi="Times New Roman" w:cs="Times New Roman"/>
          <w:lang w:val="sr-Cyrl-RS"/>
        </w:rPr>
        <w:t xml:space="preserve">рачуна </w:t>
      </w:r>
    </w:p>
    <w:p w:rsidR="007873B0" w:rsidRDefault="004639FE" w:rsidP="004639FE">
      <w:pPr>
        <w:pStyle w:val="ListParagraph"/>
        <w:jc w:val="both"/>
        <w:rPr>
          <w:rStyle w:val="Hyperlink"/>
          <w:lang w:val="sr-Cyrl-RS"/>
        </w:rPr>
      </w:pPr>
      <w:hyperlink r:id="rId6" w:history="1">
        <w:r w:rsidR="007873B0" w:rsidRPr="007554E8">
          <w:rPr>
            <w:rStyle w:val="Hyperlink"/>
            <w:lang w:val="sr-Cyrl-RS"/>
          </w:rPr>
          <w:t>https://pravno-informacioni-sistem.rs/eli/rep/sgrs/ministarstva/pravilnik/2016/16/2/reg</w:t>
        </w:r>
      </w:hyperlink>
    </w:p>
    <w:p w:rsidR="00E35C06" w:rsidRPr="007554E8" w:rsidRDefault="00E35C06" w:rsidP="004639FE">
      <w:pPr>
        <w:pStyle w:val="ListParagraph"/>
        <w:jc w:val="both"/>
      </w:pPr>
    </w:p>
    <w:p w:rsidR="00E35C06" w:rsidRPr="00E35C06" w:rsidRDefault="007554E8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Правилник о начину и поступку обављања платног промета у оквиру консолидованог рачуна трезора</w:t>
      </w:r>
      <w:r>
        <w:rPr>
          <w:lang w:val="sr-Cyrl-RS"/>
        </w:rPr>
        <w:t xml:space="preserve"> </w:t>
      </w:r>
    </w:p>
    <w:p w:rsidR="007554E8" w:rsidRDefault="007554E8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7" w:history="1">
        <w:r w:rsidRPr="00FE45FF">
          <w:rPr>
            <w:rStyle w:val="Hyperlink"/>
            <w:lang w:val="sr-Cyrl-RS"/>
          </w:rPr>
          <w:t>https://pravno-informacioni-sistem.rs/eli/rep/sgrs/ministarstva/pravilnik/2017/96/3/reg</w:t>
        </w:r>
      </w:hyperlink>
    </w:p>
    <w:p w:rsidR="00E35C06" w:rsidRPr="007554E8" w:rsidRDefault="00E35C06" w:rsidP="004639FE">
      <w:pPr>
        <w:pStyle w:val="ListParagraph"/>
        <w:jc w:val="both"/>
      </w:pPr>
    </w:p>
    <w:p w:rsidR="00E35C06" w:rsidRPr="00E35C06" w:rsidRDefault="007554E8" w:rsidP="004639F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Правилник о систему из</w:t>
      </w:r>
      <w:r w:rsidR="00E35C06">
        <w:rPr>
          <w:lang w:val="sr-Cyrl-RS"/>
        </w:rPr>
        <w:t xml:space="preserve">вршења буџета Републике Србије </w:t>
      </w:r>
    </w:p>
    <w:p w:rsidR="007554E8" w:rsidRDefault="007554E8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8" w:history="1">
        <w:r w:rsidRPr="00FE45FF">
          <w:rPr>
            <w:rStyle w:val="Hyperlink"/>
            <w:lang w:val="sr-Cyrl-RS"/>
          </w:rPr>
          <w:t>https://pravno-informacioni-sistem.rs/eli/rep/sgrs/ministarstva/pravilnik/2022/144/1/reg</w:t>
        </w:r>
      </w:hyperlink>
    </w:p>
    <w:p w:rsidR="00E35C06" w:rsidRPr="00AE749D" w:rsidRDefault="00E35C06" w:rsidP="004639FE">
      <w:pPr>
        <w:pStyle w:val="ListParagraph"/>
        <w:jc w:val="both"/>
        <w:rPr>
          <w:lang w:val="sr-Cyrl-RS"/>
        </w:rPr>
      </w:pPr>
    </w:p>
    <w:p w:rsidR="00AE749D" w:rsidRPr="00AE749D" w:rsidRDefault="007554E8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Правилник о плану подрачуна консолидованог рачуна трезора</w:t>
      </w:r>
      <w:r>
        <w:rPr>
          <w:lang w:val="sr-Cyrl-RS"/>
        </w:rPr>
        <w:t xml:space="preserve"> </w:t>
      </w:r>
    </w:p>
    <w:p w:rsidR="007554E8" w:rsidRPr="00E35C06" w:rsidRDefault="007554E8" w:rsidP="004639FE">
      <w:pPr>
        <w:pStyle w:val="ListParagraph"/>
        <w:jc w:val="both"/>
      </w:pPr>
      <w:r>
        <w:rPr>
          <w:lang w:val="sr-Cyrl-RS"/>
        </w:rPr>
        <w:t xml:space="preserve"> </w:t>
      </w:r>
      <w:hyperlink r:id="rId9" w:history="1">
        <w:r w:rsidRPr="00FE45FF">
          <w:rPr>
            <w:rStyle w:val="Hyperlink"/>
            <w:lang w:val="sr-Cyrl-RS"/>
          </w:rPr>
          <w:t>https://pravno-informacioni-sistem.rs/eli/rep/sgrs/ministarstva/pravilnik/2019/50/7/reg</w:t>
        </w:r>
      </w:hyperlink>
    </w:p>
    <w:p w:rsidR="00E35C06" w:rsidRPr="007554E8" w:rsidRDefault="00E35C06" w:rsidP="004639FE">
      <w:pPr>
        <w:pStyle w:val="ListParagraph"/>
        <w:jc w:val="both"/>
      </w:pPr>
    </w:p>
    <w:p w:rsidR="00E35C06" w:rsidRPr="00E35C06" w:rsidRDefault="007554E8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Уредба о јединственој тарифи по којој се наплаћују накнаде за услуге које врши управа за трезор</w:t>
      </w:r>
    </w:p>
    <w:p w:rsidR="007554E8" w:rsidRDefault="007554E8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271B5">
        <w:rPr>
          <w:lang w:val="sr-Cyrl-RS"/>
        </w:rPr>
        <w:fldChar w:fldCharType="begin"/>
      </w:r>
      <w:r w:rsidR="005271B5">
        <w:rPr>
          <w:lang w:val="sr-Cyrl-RS"/>
        </w:rPr>
        <w:instrText xml:space="preserve"> HYPERLINK "</w:instrText>
      </w:r>
      <w:r w:rsidR="005271B5" w:rsidRPr="005271B5">
        <w:rPr>
          <w:lang w:val="sr-Cyrl-RS"/>
        </w:rPr>
        <w:instrText>https://pravno-informacioni-sistem.rs/eli/rep/sgrs/vlada/uredba/2023/25/2/reg</w:instrText>
      </w:r>
      <w:r w:rsidR="005271B5">
        <w:rPr>
          <w:lang w:val="sr-Cyrl-RS"/>
        </w:rPr>
        <w:instrText xml:space="preserve">" </w:instrText>
      </w:r>
      <w:r w:rsidR="005271B5">
        <w:rPr>
          <w:lang w:val="sr-Cyrl-RS"/>
        </w:rPr>
        <w:fldChar w:fldCharType="separate"/>
      </w:r>
      <w:r w:rsidR="005271B5" w:rsidRPr="00FE45FF">
        <w:rPr>
          <w:rStyle w:val="Hyperlink"/>
          <w:lang w:val="sr-Cyrl-RS"/>
        </w:rPr>
        <w:t>https://pravno-informacioni-sistem.rs/eli/rep/sgrs/vlada/uredba/2023/25/2/reg</w:t>
      </w:r>
      <w:r w:rsidR="005271B5">
        <w:rPr>
          <w:lang w:val="sr-Cyrl-RS"/>
        </w:rPr>
        <w:fldChar w:fldCharType="end"/>
      </w:r>
    </w:p>
    <w:p w:rsidR="00E35C06" w:rsidRPr="005271B5" w:rsidRDefault="00E35C06" w:rsidP="004639FE">
      <w:pPr>
        <w:pStyle w:val="ListParagraph"/>
        <w:jc w:val="both"/>
      </w:pPr>
    </w:p>
    <w:p w:rsidR="00E35C06" w:rsidRPr="00E35C06" w:rsidRDefault="005271B5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Закон о буџетском систему</w:t>
      </w:r>
      <w:r w:rsidR="00E35C06"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hyperlink r:id="rId10" w:history="1">
        <w:r w:rsidRPr="00FE45FF">
          <w:rPr>
            <w:rStyle w:val="Hyperlink"/>
            <w:lang w:val="sr-Cyrl-RS"/>
          </w:rPr>
          <w:t>https://pravno-informacioni-sistem.rs/eli/rep/sgrs/skupstina/zakon/2009/54/1/reg</w:t>
        </w:r>
      </w:hyperlink>
    </w:p>
    <w:p w:rsidR="00E35C06" w:rsidRPr="005271B5" w:rsidRDefault="00E35C06" w:rsidP="004639FE">
      <w:pPr>
        <w:pStyle w:val="ListParagraph"/>
        <w:jc w:val="both"/>
      </w:pPr>
    </w:p>
    <w:p w:rsidR="00E35C06" w:rsidRPr="00E35C06" w:rsidRDefault="00E268EB" w:rsidP="004639FE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lang w:val="sr-Cyrl-RS"/>
        </w:rPr>
        <w:t>Закон о деви</w:t>
      </w:r>
      <w:r w:rsidR="005271B5" w:rsidRPr="005271B5">
        <w:rPr>
          <w:rFonts w:ascii="Times New Roman" w:hAnsi="Times New Roman" w:cs="Times New Roman"/>
          <w:lang w:val="sr-Cyrl-RS"/>
        </w:rPr>
        <w:t>зном пословању</w:t>
      </w:r>
      <w:r w:rsidR="00E35C06"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hyperlink r:id="rId11" w:history="1">
        <w:r w:rsidRPr="00FE45FF">
          <w:rPr>
            <w:rStyle w:val="Hyperlink"/>
            <w:lang w:val="sr-Cyrl-RS"/>
          </w:rPr>
          <w:t>https://pravno-informacioni-sistem.rs/eli/rep/sgrs/skupstina/zakon/2006/62/11/reg</w:t>
        </w:r>
      </w:hyperlink>
    </w:p>
    <w:p w:rsidR="00E35C06" w:rsidRPr="005271B5" w:rsidRDefault="00E35C06" w:rsidP="004639FE">
      <w:pPr>
        <w:pStyle w:val="ListParagraph"/>
        <w:jc w:val="both"/>
      </w:pPr>
    </w:p>
    <w:p w:rsidR="00E35C06" w:rsidRPr="00E35C06" w:rsidRDefault="005271B5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Закон о државним службеницима</w:t>
      </w:r>
      <w:r w:rsidR="00E35C06"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12" w:history="1">
        <w:r w:rsidRPr="00FE45FF">
          <w:rPr>
            <w:rStyle w:val="Hyperlink"/>
            <w:lang w:val="sr-Cyrl-RS"/>
          </w:rPr>
          <w:t>https://pravno-informacioni-sistem.rs/eli/rep/sgrs/skupstina/zakon/2005/79/2/reg</w:t>
        </w:r>
      </w:hyperlink>
    </w:p>
    <w:p w:rsidR="00E35C06" w:rsidRPr="005271B5" w:rsidRDefault="00E35C06" w:rsidP="004639FE">
      <w:pPr>
        <w:pStyle w:val="ListParagraph"/>
        <w:jc w:val="both"/>
      </w:pPr>
    </w:p>
    <w:p w:rsidR="002714EB" w:rsidRPr="002714EB" w:rsidRDefault="005271B5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Закон о извршењу и обезбеђењу</w:t>
      </w:r>
      <w:r w:rsidR="002714EB"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hyperlink r:id="rId13" w:history="1">
        <w:r w:rsidRPr="00FE45FF">
          <w:rPr>
            <w:rStyle w:val="Hyperlink"/>
            <w:lang w:val="sr-Cyrl-RS"/>
          </w:rPr>
          <w:t>https://pravno-informacioni-sistem.rs/eli/rep/sgrs/skupstina/zakon/2015/106/1/reg</w:t>
        </w:r>
      </w:hyperlink>
    </w:p>
    <w:p w:rsidR="002714EB" w:rsidRPr="005271B5" w:rsidRDefault="002714EB" w:rsidP="004639FE">
      <w:pPr>
        <w:pStyle w:val="ListParagraph"/>
        <w:jc w:val="both"/>
      </w:pPr>
    </w:p>
    <w:p w:rsidR="002714EB" w:rsidRPr="002714EB" w:rsidRDefault="002714EB" w:rsidP="004639F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Закон о јавној својини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14" w:history="1">
        <w:r w:rsidRPr="00FE45FF">
          <w:rPr>
            <w:rStyle w:val="Hyperlink"/>
            <w:lang w:val="sr-Cyrl-RS"/>
          </w:rPr>
          <w:t>https://pravno-informacioni-sistem.rs/eli/rep/sgrs/skupstina/zakon/2011/72/4/reg</w:t>
        </w:r>
      </w:hyperlink>
    </w:p>
    <w:p w:rsidR="002714EB" w:rsidRPr="005271B5" w:rsidRDefault="002714EB" w:rsidP="004639FE">
      <w:pPr>
        <w:pStyle w:val="ListParagraph"/>
        <w:jc w:val="both"/>
      </w:pPr>
    </w:p>
    <w:p w:rsidR="002714EB" w:rsidRPr="002714EB" w:rsidRDefault="005271B5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Закон о платама државних службеника и намештеника</w:t>
      </w:r>
      <w:r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15" w:history="1">
        <w:r w:rsidRPr="00FE45FF">
          <w:rPr>
            <w:rStyle w:val="Hyperlink"/>
            <w:lang w:val="sr-Cyrl-RS"/>
          </w:rPr>
          <w:t>https://pravno-informacioni-sistem.rs/eli/rep/sgrs/skupstina/zakon/2006/62/5/reg</w:t>
        </w:r>
      </w:hyperlink>
    </w:p>
    <w:p w:rsidR="002714EB" w:rsidRPr="005271B5" w:rsidRDefault="002714EB" w:rsidP="004639FE">
      <w:pPr>
        <w:pStyle w:val="ListParagraph"/>
        <w:jc w:val="both"/>
      </w:pPr>
    </w:p>
    <w:p w:rsidR="002714EB" w:rsidRPr="002714EB" w:rsidRDefault="002714EB" w:rsidP="004639F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Закон о платним услугама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16" w:history="1">
        <w:r w:rsidRPr="00FE45FF">
          <w:rPr>
            <w:rStyle w:val="Hyperlink"/>
            <w:lang w:val="sr-Cyrl-RS"/>
          </w:rPr>
          <w:t>https://pravno-informacioni-sistem.rs/eli/rep/sgrs/skupstina/zakon/2014/139/2/reg</w:t>
        </w:r>
      </w:hyperlink>
    </w:p>
    <w:p w:rsidR="002714EB" w:rsidRPr="005271B5" w:rsidRDefault="002714EB" w:rsidP="004639FE">
      <w:pPr>
        <w:pStyle w:val="ListParagraph"/>
        <w:jc w:val="both"/>
      </w:pPr>
    </w:p>
    <w:p w:rsidR="002714EB" w:rsidRPr="002714EB" w:rsidRDefault="005271B5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Закон о платном промету</w:t>
      </w:r>
      <w:r w:rsidR="002714EB"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17" w:history="1">
        <w:r w:rsidRPr="00FE45FF">
          <w:rPr>
            <w:rStyle w:val="Hyperlink"/>
            <w:lang w:val="sr-Cyrl-RS"/>
          </w:rPr>
          <w:t>https://pravno-informacioni-sistem.rs/eli/rep/slsrj/skupstina/zakon/2002/3/2/reg</w:t>
        </w:r>
      </w:hyperlink>
    </w:p>
    <w:p w:rsidR="002714EB" w:rsidRPr="005271B5" w:rsidRDefault="002714EB" w:rsidP="004639FE">
      <w:pPr>
        <w:pStyle w:val="ListParagraph"/>
        <w:jc w:val="both"/>
      </w:pPr>
    </w:p>
    <w:p w:rsidR="002714EB" w:rsidRPr="002714EB" w:rsidRDefault="005271B5" w:rsidP="004639FE">
      <w:pPr>
        <w:pStyle w:val="ListParagraph"/>
        <w:numPr>
          <w:ilvl w:val="0"/>
          <w:numId w:val="1"/>
        </w:numPr>
        <w:jc w:val="both"/>
      </w:pPr>
      <w:r w:rsidRPr="005271B5">
        <w:rPr>
          <w:rFonts w:ascii="Times New Roman" w:hAnsi="Times New Roman" w:cs="Times New Roman"/>
          <w:lang w:val="sr-Cyrl-RS"/>
        </w:rPr>
        <w:t>Закон о општем управном поступку</w:t>
      </w:r>
      <w:r w:rsidR="002714EB">
        <w:rPr>
          <w:lang w:val="sr-Cyrl-RS"/>
        </w:rPr>
        <w:t xml:space="preserve"> </w:t>
      </w:r>
    </w:p>
    <w:p w:rsidR="005271B5" w:rsidRDefault="005271B5" w:rsidP="004639FE">
      <w:pPr>
        <w:pStyle w:val="ListParagraph"/>
        <w:jc w:val="both"/>
        <w:rPr>
          <w:lang w:val="sr-Cyrl-RS"/>
        </w:rPr>
      </w:pPr>
      <w:r>
        <w:rPr>
          <w:lang w:val="sr-Cyrl-RS"/>
        </w:rPr>
        <w:t xml:space="preserve"> </w:t>
      </w:r>
      <w:hyperlink r:id="rId18" w:history="1">
        <w:r w:rsidRPr="00FE45FF">
          <w:rPr>
            <w:rStyle w:val="Hyperlink"/>
            <w:lang w:val="sr-Cyrl-RS"/>
          </w:rPr>
          <w:t>https://pravno-informacioni-sistem.rs/eli/rep/sgrs/skupstina/zakon/2016/18/2/reg</w:t>
        </w:r>
      </w:hyperlink>
    </w:p>
    <w:p w:rsidR="002714EB" w:rsidRPr="005271B5" w:rsidRDefault="002714EB" w:rsidP="004639FE">
      <w:pPr>
        <w:pStyle w:val="ListParagraph"/>
        <w:jc w:val="both"/>
      </w:pPr>
    </w:p>
    <w:p w:rsidR="002714EB" w:rsidRPr="002714EB" w:rsidRDefault="005271B5" w:rsidP="004639F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71B5">
        <w:rPr>
          <w:rFonts w:ascii="Times New Roman" w:hAnsi="Times New Roman" w:cs="Times New Roman"/>
          <w:lang w:val="sr-Cyrl-RS"/>
        </w:rPr>
        <w:t xml:space="preserve">Правилник </w:t>
      </w:r>
      <w:r w:rsidRPr="005271B5">
        <w:rPr>
          <w:rFonts w:ascii="Times New Roman" w:hAnsi="Times New Roman" w:cs="Times New Roman"/>
          <w:bCs/>
        </w:rPr>
        <w:t xml:space="preserve">о </w:t>
      </w:r>
      <w:proofErr w:type="spellStart"/>
      <w:r w:rsidRPr="005271B5">
        <w:rPr>
          <w:rFonts w:ascii="Times New Roman" w:hAnsi="Times New Roman" w:cs="Times New Roman"/>
          <w:bCs/>
        </w:rPr>
        <w:t>заједничким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критеријумима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за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организовање</w:t>
      </w:r>
      <w:proofErr w:type="spellEnd"/>
      <w:r w:rsidRPr="005271B5">
        <w:rPr>
          <w:rFonts w:ascii="Times New Roman" w:hAnsi="Times New Roman" w:cs="Times New Roman"/>
          <w:bCs/>
        </w:rPr>
        <w:t xml:space="preserve"> и </w:t>
      </w:r>
      <w:proofErr w:type="spellStart"/>
      <w:r w:rsidRPr="005271B5">
        <w:rPr>
          <w:rFonts w:ascii="Times New Roman" w:hAnsi="Times New Roman" w:cs="Times New Roman"/>
          <w:bCs/>
        </w:rPr>
        <w:t>стандардима</w:t>
      </w:r>
      <w:proofErr w:type="spellEnd"/>
      <w:r w:rsidRPr="005271B5">
        <w:rPr>
          <w:rFonts w:ascii="Times New Roman" w:hAnsi="Times New Roman" w:cs="Times New Roman"/>
          <w:bCs/>
        </w:rPr>
        <w:t xml:space="preserve"> и </w:t>
      </w:r>
      <w:proofErr w:type="spellStart"/>
      <w:r w:rsidRPr="005271B5">
        <w:rPr>
          <w:rFonts w:ascii="Times New Roman" w:hAnsi="Times New Roman" w:cs="Times New Roman"/>
          <w:bCs/>
        </w:rPr>
        <w:t>методолошким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упутствима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за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поступање</w:t>
      </w:r>
      <w:proofErr w:type="spellEnd"/>
      <w:r w:rsidRPr="005271B5">
        <w:rPr>
          <w:rFonts w:ascii="Times New Roman" w:hAnsi="Times New Roman" w:cs="Times New Roman"/>
          <w:bCs/>
        </w:rPr>
        <w:t xml:space="preserve"> и </w:t>
      </w:r>
      <w:proofErr w:type="spellStart"/>
      <w:r w:rsidRPr="005271B5">
        <w:rPr>
          <w:rFonts w:ascii="Times New Roman" w:hAnsi="Times New Roman" w:cs="Times New Roman"/>
          <w:bCs/>
        </w:rPr>
        <w:t>извештавање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интерне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ревизије</w:t>
      </w:r>
      <w:proofErr w:type="spellEnd"/>
      <w:r w:rsidRPr="005271B5">
        <w:rPr>
          <w:rFonts w:ascii="Times New Roman" w:hAnsi="Times New Roman" w:cs="Times New Roman"/>
          <w:bCs/>
        </w:rPr>
        <w:t xml:space="preserve"> у </w:t>
      </w:r>
      <w:proofErr w:type="spellStart"/>
      <w:r w:rsidRPr="005271B5">
        <w:rPr>
          <w:rFonts w:ascii="Times New Roman" w:hAnsi="Times New Roman" w:cs="Times New Roman"/>
          <w:bCs/>
        </w:rPr>
        <w:t>јавном</w:t>
      </w:r>
      <w:proofErr w:type="spellEnd"/>
      <w:r w:rsidRPr="005271B5">
        <w:rPr>
          <w:rFonts w:ascii="Times New Roman" w:hAnsi="Times New Roman" w:cs="Times New Roman"/>
          <w:bCs/>
        </w:rPr>
        <w:t xml:space="preserve"> </w:t>
      </w:r>
      <w:proofErr w:type="spellStart"/>
      <w:r w:rsidRPr="005271B5">
        <w:rPr>
          <w:rFonts w:ascii="Times New Roman" w:hAnsi="Times New Roman" w:cs="Times New Roman"/>
          <w:bCs/>
        </w:rPr>
        <w:t>сектору</w:t>
      </w:r>
      <w:proofErr w:type="spellEnd"/>
      <w:r>
        <w:rPr>
          <w:rFonts w:ascii="Times New Roman" w:hAnsi="Times New Roman" w:cs="Times New Roman"/>
          <w:bCs/>
          <w:lang w:val="sr-Cyrl-RS"/>
        </w:rPr>
        <w:t xml:space="preserve"> </w:t>
      </w:r>
    </w:p>
    <w:p w:rsidR="005271B5" w:rsidRPr="005271B5" w:rsidRDefault="005271B5" w:rsidP="004639FE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sr-Cyrl-RS"/>
        </w:rPr>
        <w:t xml:space="preserve"> </w:t>
      </w:r>
      <w:hyperlink r:id="rId19" w:history="1">
        <w:r w:rsidRPr="00FE45FF">
          <w:rPr>
            <w:rStyle w:val="Hyperlink"/>
            <w:rFonts w:ascii="Times New Roman" w:hAnsi="Times New Roman" w:cs="Times New Roman"/>
            <w:bCs/>
            <w:lang w:val="sr-Cyrl-RS"/>
          </w:rPr>
          <w:t>https://pravno-informacioni-sistem.rs/eli/rep/sgrs/ministarstva/pravilnik/2011/99/2/reg</w:t>
        </w:r>
      </w:hyperlink>
    </w:p>
    <w:bookmarkEnd w:id="0"/>
    <w:p w:rsidR="007873B0" w:rsidRPr="005271B5" w:rsidRDefault="007873B0" w:rsidP="004639FE">
      <w:pPr>
        <w:jc w:val="both"/>
        <w:rPr>
          <w:rFonts w:ascii="Times New Roman" w:hAnsi="Times New Roman" w:cs="Times New Roman"/>
        </w:rPr>
      </w:pPr>
    </w:p>
    <w:sectPr w:rsidR="007873B0" w:rsidRPr="005271B5" w:rsidSect="005C0AC1">
      <w:pgSz w:w="11906" w:h="16838" w:code="9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2775"/>
    <w:multiLevelType w:val="hybridMultilevel"/>
    <w:tmpl w:val="8AF4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63CB8"/>
    <w:multiLevelType w:val="hybridMultilevel"/>
    <w:tmpl w:val="8AF45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B0"/>
    <w:rsid w:val="002714EB"/>
    <w:rsid w:val="002E70EA"/>
    <w:rsid w:val="004639FE"/>
    <w:rsid w:val="005271B5"/>
    <w:rsid w:val="005C0AC1"/>
    <w:rsid w:val="007554E8"/>
    <w:rsid w:val="007873B0"/>
    <w:rsid w:val="00AE749D"/>
    <w:rsid w:val="00D02A9B"/>
    <w:rsid w:val="00E268EB"/>
    <w:rsid w:val="00E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15FA"/>
  <w15:chartTrackingRefBased/>
  <w15:docId w15:val="{3E317B83-555F-4707-9101-DCB7EA80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3B0"/>
    <w:rPr>
      <w:color w:val="0563C1" w:themeColor="hyperlink"/>
      <w:u w:val="single"/>
    </w:rPr>
  </w:style>
  <w:style w:type="paragraph" w:customStyle="1" w:styleId="Default">
    <w:name w:val="Default"/>
    <w:rsid w:val="005271B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no-informacioni-sistem.rs/eli/rep/sgrs/ministarstva/pravilnik/2022/144/1/reg" TargetMode="External"/><Relationship Id="rId13" Type="http://schemas.openxmlformats.org/officeDocument/2006/relationships/hyperlink" Target="https://pravno-informacioni-sistem.rs/eli/rep/sgrs/skupstina/zakon/2015/106/1/reg" TargetMode="External"/><Relationship Id="rId18" Type="http://schemas.openxmlformats.org/officeDocument/2006/relationships/hyperlink" Target="https://pravno-informacioni-sistem.rs/eli/rep/sgrs/skupstina/zakon/2016/18/2/r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avno-informacioni-sistem.rs/eli/rep/sgrs/ministarstva/pravilnik/2017/96/3/reg" TargetMode="External"/><Relationship Id="rId12" Type="http://schemas.openxmlformats.org/officeDocument/2006/relationships/hyperlink" Target="https://pravno-informacioni-sistem.rs/eli/rep/sgrs/skupstina/zakon/2005/79/2/reg" TargetMode="External"/><Relationship Id="rId17" Type="http://schemas.openxmlformats.org/officeDocument/2006/relationships/hyperlink" Target="https://pravno-informacioni-sistem.rs/eli/rep/slsrj/skupstina/zakon/2002/3/2/re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no-informacioni-sistem.rs/eli/rep/sgrs/skupstina/zakon/2014/139/2/re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avno-informacioni-sistem.rs/eli/rep/sgrs/ministarstva/pravilnik/2016/16/2/reg" TargetMode="External"/><Relationship Id="rId11" Type="http://schemas.openxmlformats.org/officeDocument/2006/relationships/hyperlink" Target="https://pravno-informacioni-sistem.rs/eli/rep/sgrs/skupstina/zakon/2006/62/11/reg" TargetMode="External"/><Relationship Id="rId5" Type="http://schemas.openxmlformats.org/officeDocument/2006/relationships/hyperlink" Target="https://pravno-informacioni-sistem.rs/eli/rep/sgrs/ministarstva/pravilnik/2015/18/2/reg" TargetMode="External"/><Relationship Id="rId15" Type="http://schemas.openxmlformats.org/officeDocument/2006/relationships/hyperlink" Target="https://pravno-informacioni-sistem.rs/eli/rep/sgrs/skupstina/zakon/2006/62/5/reg" TargetMode="External"/><Relationship Id="rId10" Type="http://schemas.openxmlformats.org/officeDocument/2006/relationships/hyperlink" Target="https://pravno-informacioni-sistem.rs/eli/rep/sgrs/skupstina/zakon/2009/54/1/reg" TargetMode="External"/><Relationship Id="rId19" Type="http://schemas.openxmlformats.org/officeDocument/2006/relationships/hyperlink" Target="https://pravno-informacioni-sistem.rs/eli/rep/sgrs/ministarstva/pravilnik/2011/99/2/r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no-informacioni-sistem.rs/eli/rep/sgrs/ministarstva/pravilnik/2019/50/7/reg" TargetMode="External"/><Relationship Id="rId14" Type="http://schemas.openxmlformats.org/officeDocument/2006/relationships/hyperlink" Target="https://pravno-informacioni-sistem.rs/eli/rep/sgrs/skupstina/zakon/2011/72/4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Mrdakovic</dc:creator>
  <cp:keywords/>
  <dc:description/>
  <cp:lastModifiedBy>Sanja Avram</cp:lastModifiedBy>
  <cp:revision>6</cp:revision>
  <cp:lastPrinted>2024-09-03T12:11:00Z</cp:lastPrinted>
  <dcterms:created xsi:type="dcterms:W3CDTF">2024-08-29T12:14:00Z</dcterms:created>
  <dcterms:modified xsi:type="dcterms:W3CDTF">2024-09-03T12:27:00Z</dcterms:modified>
</cp:coreProperties>
</file>